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DD83" w14:textId="77777777" w:rsidR="00374DA2" w:rsidRDefault="00374DA2">
      <w:r>
        <w:separator/>
      </w:r>
    </w:p>
  </w:endnote>
  <w:endnote w:type="continuationSeparator" w:id="0">
    <w:p w14:paraId="0B679A94" w14:textId="77777777" w:rsidR="00374DA2" w:rsidRDefault="003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4BE2" w14:textId="77777777" w:rsidR="00374DA2" w:rsidRDefault="00374DA2">
      <w:r>
        <w:separator/>
      </w:r>
    </w:p>
  </w:footnote>
  <w:footnote w:type="continuationSeparator" w:id="0">
    <w:p w14:paraId="5A5B5BA6" w14:textId="77777777" w:rsidR="00374DA2" w:rsidRDefault="0037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8367B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74DA2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2B87-CE28-4956-8707-80962DA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2023-04-11T01:26:00Z</dcterms:modified>
</cp:coreProperties>
</file>