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3AC" w:rsidRPr="00C218D8" w:rsidRDefault="001443A2" w:rsidP="001443A2">
      <w:pPr>
        <w:tabs>
          <w:tab w:val="left" w:pos="7938"/>
          <w:tab w:val="left" w:pos="8222"/>
          <w:tab w:val="left" w:pos="8647"/>
        </w:tabs>
        <w:jc w:val="center"/>
        <w:rPr>
          <w:rFonts w:ascii="ＭＳ 明朝" w:eastAsia="ＭＳ 明朝" w:hAnsi="ＭＳ 明朝"/>
          <w:b/>
          <w:color w:val="000000" w:themeColor="text1"/>
          <w:sz w:val="24"/>
          <w:szCs w:val="24"/>
        </w:rPr>
      </w:pPr>
      <w:r w:rsidRPr="00C218D8">
        <w:rPr>
          <w:rFonts w:ascii="ＭＳ 明朝" w:eastAsia="ＭＳ 明朝" w:hAnsi="ＭＳ 明朝" w:hint="eastAsia"/>
          <w:b/>
          <w:color w:val="000000" w:themeColor="text1"/>
          <w:sz w:val="24"/>
          <w:szCs w:val="24"/>
        </w:rPr>
        <w:t>島根</w:t>
      </w:r>
      <w:r w:rsidR="00B213AC" w:rsidRPr="00C218D8">
        <w:rPr>
          <w:rFonts w:ascii="ＭＳ 明朝" w:eastAsia="ＭＳ 明朝" w:hAnsi="ＭＳ 明朝" w:hint="eastAsia"/>
          <w:b/>
          <w:color w:val="000000" w:themeColor="text1"/>
          <w:sz w:val="24"/>
          <w:szCs w:val="24"/>
        </w:rPr>
        <w:t>県指定障害福祉サービス事業者等業務管理体制確認検査実施要綱</w:t>
      </w: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（目的）</w:t>
      </w:r>
    </w:p>
    <w:p w:rsidR="00B213AC" w:rsidRPr="00C218D8" w:rsidRDefault="00B213AC" w:rsidP="00E971DE">
      <w:pPr>
        <w:tabs>
          <w:tab w:val="left" w:pos="7938"/>
          <w:tab w:val="left" w:pos="8222"/>
          <w:tab w:val="left" w:pos="8647"/>
        </w:tabs>
        <w:ind w:left="284" w:hanging="284"/>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第１条</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この要綱は、障害者の日常生活及び社会生活を総合的に支援するため</w:t>
      </w:r>
      <w:r w:rsidRPr="00C218D8">
        <w:rPr>
          <w:rFonts w:ascii="ＭＳ 明朝" w:eastAsia="ＭＳ 明朝" w:hAnsi="ＭＳ 明朝" w:hint="eastAsia"/>
          <w:color w:val="000000" w:themeColor="text1"/>
          <w:sz w:val="24"/>
          <w:szCs w:val="24"/>
        </w:rPr>
        <w:t>の法律（平成</w:t>
      </w:r>
      <w:r w:rsidRPr="00C218D8">
        <w:rPr>
          <w:rFonts w:ascii="ＭＳ 明朝" w:eastAsia="ＭＳ 明朝" w:hAnsi="ＭＳ 明朝"/>
          <w:color w:val="000000" w:themeColor="text1"/>
          <w:sz w:val="24"/>
          <w:szCs w:val="24"/>
        </w:rPr>
        <w:t>17年法律第123号）（以下「障害者総合支援法」という。）第51</w:t>
      </w:r>
      <w:r w:rsidRPr="00C218D8">
        <w:rPr>
          <w:rFonts w:ascii="ＭＳ 明朝" w:eastAsia="ＭＳ 明朝" w:hAnsi="ＭＳ 明朝" w:hint="eastAsia"/>
          <w:color w:val="000000" w:themeColor="text1"/>
          <w:sz w:val="24"/>
          <w:szCs w:val="24"/>
        </w:rPr>
        <w:t>条の３、第</w:t>
      </w:r>
      <w:r w:rsidRPr="00C218D8">
        <w:rPr>
          <w:rFonts w:ascii="ＭＳ 明朝" w:eastAsia="ＭＳ 明朝" w:hAnsi="ＭＳ 明朝"/>
          <w:color w:val="000000" w:themeColor="text1"/>
          <w:sz w:val="24"/>
          <w:szCs w:val="24"/>
        </w:rPr>
        <w:t>51条の４、第51条の32及び第51条の33の規定、児童福祉法（昭和22年法律第164号）第21条の５の26、第21条の５の27、第24条の19の２にお</w:t>
      </w:r>
      <w:r w:rsidRPr="00C218D8">
        <w:rPr>
          <w:rFonts w:ascii="ＭＳ 明朝" w:eastAsia="ＭＳ 明朝" w:hAnsi="ＭＳ 明朝" w:hint="eastAsia"/>
          <w:color w:val="000000" w:themeColor="text1"/>
          <w:sz w:val="24"/>
          <w:szCs w:val="24"/>
        </w:rPr>
        <w:t>いて準用する第</w:t>
      </w:r>
      <w:r w:rsidRPr="00C218D8">
        <w:rPr>
          <w:rFonts w:ascii="ＭＳ 明朝" w:eastAsia="ＭＳ 明朝" w:hAnsi="ＭＳ 明朝"/>
          <w:color w:val="000000" w:themeColor="text1"/>
          <w:sz w:val="24"/>
          <w:szCs w:val="24"/>
        </w:rPr>
        <w:t>21条の５の26及び第21条の５の27、第24条の39及び第24条の40の規定並びに障害福祉サービス事業者業務管理体制確認検査指針（平成24</w:t>
      </w:r>
      <w:r w:rsidRPr="00C218D8">
        <w:rPr>
          <w:rFonts w:ascii="ＭＳ 明朝" w:eastAsia="ＭＳ 明朝" w:hAnsi="ＭＳ 明朝" w:hint="eastAsia"/>
          <w:color w:val="000000" w:themeColor="text1"/>
          <w:sz w:val="24"/>
          <w:szCs w:val="24"/>
        </w:rPr>
        <w:t>年３月</w:t>
      </w:r>
      <w:r w:rsidRPr="00C218D8">
        <w:rPr>
          <w:rFonts w:ascii="ＭＳ 明朝" w:eastAsia="ＭＳ 明朝" w:hAnsi="ＭＳ 明朝"/>
          <w:color w:val="000000" w:themeColor="text1"/>
          <w:sz w:val="24"/>
          <w:szCs w:val="24"/>
        </w:rPr>
        <w:t>30日付け障発0330第32号厚生労働省社会・援護局傷害保険福祉部長通</w:t>
      </w:r>
      <w:r w:rsidRPr="00C218D8">
        <w:rPr>
          <w:rFonts w:ascii="ＭＳ 明朝" w:eastAsia="ＭＳ 明朝" w:hAnsi="ＭＳ 明朝" w:hint="eastAsia"/>
          <w:color w:val="000000" w:themeColor="text1"/>
          <w:sz w:val="24"/>
          <w:szCs w:val="24"/>
        </w:rPr>
        <w:t>知）に基づき、障害者総合支援法に基づく指定障害福祉サービス事業者、指定障害者支援施設の設置者、指定一般相談支援事業者及び指定特定相談支援事業者並びに児童福祉法に基づく指定障害児通所支援事業者、指定障害児入所施設の設置者及び指定障害児相談支援事業者（以下「障害福祉サービス事業者等」という。）に対して行う業務管理体制の整備に関する検査及びこれに付随する事務（以下「検査等」という。）について基本的事項等を定め</w:t>
      </w:r>
      <w:r w:rsidR="00F5036B" w:rsidRPr="00C218D8">
        <w:rPr>
          <w:rFonts w:ascii="ＭＳ 明朝" w:eastAsia="ＭＳ 明朝" w:hAnsi="ＭＳ 明朝" w:hint="eastAsia"/>
          <w:color w:val="000000" w:themeColor="text1"/>
          <w:sz w:val="24"/>
          <w:szCs w:val="24"/>
        </w:rPr>
        <w:t>る</w:t>
      </w:r>
      <w:r w:rsidRPr="00C218D8">
        <w:rPr>
          <w:rFonts w:ascii="ＭＳ 明朝" w:eastAsia="ＭＳ 明朝" w:hAnsi="ＭＳ 明朝" w:hint="eastAsia"/>
          <w:color w:val="000000" w:themeColor="text1"/>
          <w:sz w:val="24"/>
          <w:szCs w:val="24"/>
        </w:rPr>
        <w:t>ことにより、その的確かつ効果的な検査の実施並びに均一な検査水準の確保を図ることを目的とする。</w:t>
      </w: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（一般検査）</w:t>
      </w:r>
    </w:p>
    <w:p w:rsidR="00B213AC" w:rsidRPr="00C218D8" w:rsidRDefault="00B213AC" w:rsidP="00E971DE">
      <w:pPr>
        <w:tabs>
          <w:tab w:val="left" w:pos="7938"/>
          <w:tab w:val="left" w:pos="8222"/>
          <w:tab w:val="left" w:pos="8647"/>
        </w:tabs>
        <w:ind w:left="284" w:hanging="284"/>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第２条</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業務管理体制の届出内容を確認するため、障害福祉サービス事業者等</w:t>
      </w:r>
      <w:r w:rsidRPr="00C218D8">
        <w:rPr>
          <w:rFonts w:ascii="ＭＳ 明朝" w:eastAsia="ＭＳ 明朝" w:hAnsi="ＭＳ 明朝" w:hint="eastAsia"/>
          <w:color w:val="000000" w:themeColor="text1"/>
          <w:sz w:val="24"/>
          <w:szCs w:val="24"/>
        </w:rPr>
        <w:t>から書面で報告等を徴収する書面検査を</w:t>
      </w:r>
      <w:r w:rsidR="00BC72A2" w:rsidRPr="00C218D8">
        <w:rPr>
          <w:rFonts w:ascii="ＭＳ 明朝" w:eastAsia="ＭＳ 明朝" w:hAnsi="ＭＳ 明朝" w:hint="eastAsia"/>
          <w:color w:val="000000" w:themeColor="text1"/>
          <w:sz w:val="24"/>
          <w:szCs w:val="24"/>
        </w:rPr>
        <w:t>概ね３年に１回以上実施することを</w:t>
      </w:r>
      <w:r w:rsidRPr="00C218D8">
        <w:rPr>
          <w:rFonts w:ascii="ＭＳ 明朝" w:eastAsia="ＭＳ 明朝" w:hAnsi="ＭＳ 明朝" w:hint="eastAsia"/>
          <w:color w:val="000000" w:themeColor="text1"/>
          <w:sz w:val="24"/>
          <w:szCs w:val="24"/>
        </w:rPr>
        <w:t>基本とする。必要に応じて、障害福祉サービス事業者等又はその従業者に出頭を求め、面接により届出事項の内容等について聴取を行う面接検査の方法、又は障害福祉サービス事業者等の本部等への立入り検査の方法により実施するものとする。</w:t>
      </w: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２</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検査対象は、毎年度策定する実施計画に基づき、選定するものとする。</w:t>
      </w: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３</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一般検査の方法は、届出内容について、文書により次の報告を求める。</w:t>
      </w:r>
    </w:p>
    <w:p w:rsidR="00B213AC" w:rsidRPr="00C218D8" w:rsidRDefault="00B213AC" w:rsidP="00E971DE">
      <w:pPr>
        <w:tabs>
          <w:tab w:val="left" w:pos="7938"/>
          <w:tab w:val="left" w:pos="8222"/>
          <w:tab w:val="left" w:pos="8647"/>
        </w:tabs>
        <w:ind w:left="284" w:hanging="44"/>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(1)</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法令遵守責任者の役割及びその業務内容</w:t>
      </w:r>
    </w:p>
    <w:p w:rsidR="00B213AC" w:rsidRPr="00C218D8" w:rsidRDefault="00B213AC" w:rsidP="00E971DE">
      <w:pPr>
        <w:tabs>
          <w:tab w:val="left" w:pos="7938"/>
          <w:tab w:val="left" w:pos="8222"/>
          <w:tab w:val="left" w:pos="8647"/>
        </w:tabs>
        <w:ind w:firstLine="240"/>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(2)</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業務が法令に適合することを確保するための規程の内容</w:t>
      </w:r>
    </w:p>
    <w:p w:rsidR="00B213AC" w:rsidRPr="00C218D8" w:rsidRDefault="00B213AC" w:rsidP="00E971DE">
      <w:pPr>
        <w:tabs>
          <w:tab w:val="left" w:pos="7938"/>
          <w:tab w:val="left" w:pos="8222"/>
          <w:tab w:val="left" w:pos="8647"/>
        </w:tabs>
        <w:ind w:firstLine="240"/>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(3)</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業務執行の状況の監査（法令遵守に係る監査）実施状況及びその内容</w:t>
      </w:r>
    </w:p>
    <w:p w:rsidR="00E971DE" w:rsidRPr="00C218D8" w:rsidRDefault="00B213AC" w:rsidP="00E971DE">
      <w:pPr>
        <w:tabs>
          <w:tab w:val="left" w:pos="7938"/>
          <w:tab w:val="left" w:pos="8222"/>
          <w:tab w:val="left" w:pos="8647"/>
        </w:tabs>
        <w:ind w:left="240" w:hanging="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４</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一般検査の実施にあたっては、検査対象となる障害福祉サービス事業者等</w:t>
      </w:r>
      <w:r w:rsidRPr="00C218D8">
        <w:rPr>
          <w:rFonts w:ascii="ＭＳ 明朝" w:eastAsia="ＭＳ 明朝" w:hAnsi="ＭＳ 明朝" w:hint="eastAsia"/>
          <w:color w:val="000000" w:themeColor="text1"/>
          <w:sz w:val="24"/>
          <w:szCs w:val="24"/>
        </w:rPr>
        <w:t>に対し文書により通知するものとする。</w:t>
      </w:r>
    </w:p>
    <w:p w:rsidR="00B213AC" w:rsidRPr="00C218D8" w:rsidRDefault="00B213AC" w:rsidP="00E971DE">
      <w:pPr>
        <w:tabs>
          <w:tab w:val="left" w:pos="7938"/>
          <w:tab w:val="left" w:pos="8222"/>
          <w:tab w:val="left" w:pos="8647"/>
        </w:tabs>
        <w:ind w:left="240" w:hanging="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５</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検査結果の通知は、文書により障害福祉サービス事業者等へ通知するもの</w:t>
      </w:r>
      <w:r w:rsidRPr="00C218D8">
        <w:rPr>
          <w:rFonts w:ascii="ＭＳ 明朝" w:eastAsia="ＭＳ 明朝" w:hAnsi="ＭＳ 明朝" w:hint="eastAsia"/>
          <w:color w:val="000000" w:themeColor="text1"/>
          <w:sz w:val="24"/>
          <w:szCs w:val="24"/>
        </w:rPr>
        <w:t>とする。改善を要する事項については、期限を付して、改善の状況について報告を求めるほか、必要に応じてその状況を確認するものとする。</w:t>
      </w:r>
    </w:p>
    <w:p w:rsidR="00B213AC" w:rsidRPr="00C218D8" w:rsidRDefault="00B213AC" w:rsidP="00E971DE">
      <w:pPr>
        <w:tabs>
          <w:tab w:val="left" w:pos="7938"/>
          <w:tab w:val="left" w:pos="8222"/>
          <w:tab w:val="left" w:pos="8647"/>
        </w:tabs>
        <w:ind w:left="240" w:hanging="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６</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前項の報告等の内容に不備が認められた場合には、障害福祉サービス事業</w:t>
      </w:r>
      <w:r w:rsidRPr="00C218D8">
        <w:rPr>
          <w:rFonts w:ascii="ＭＳ 明朝" w:eastAsia="ＭＳ 明朝" w:hAnsi="ＭＳ 明朝" w:hint="eastAsia"/>
          <w:color w:val="000000" w:themeColor="text1"/>
          <w:sz w:val="24"/>
          <w:szCs w:val="24"/>
        </w:rPr>
        <w:t>者等の従業者に出頭を求め、改善を求める。</w:t>
      </w: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lastRenderedPageBreak/>
        <w:t>（立入検査）</w:t>
      </w:r>
    </w:p>
    <w:p w:rsidR="00B213AC" w:rsidRPr="00C218D8" w:rsidRDefault="00B213AC" w:rsidP="00E971DE">
      <w:pPr>
        <w:tabs>
          <w:tab w:val="left" w:pos="7938"/>
          <w:tab w:val="left" w:pos="8222"/>
          <w:tab w:val="left" w:pos="8647"/>
        </w:tabs>
        <w:ind w:left="142" w:hanging="142"/>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第３条</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前条第６項においても、改善が見込まれない場合には、当該障害福祉</w:t>
      </w:r>
      <w:r w:rsidRPr="00C218D8">
        <w:rPr>
          <w:rFonts w:ascii="ＭＳ 明朝" w:eastAsia="ＭＳ 明朝" w:hAnsi="ＭＳ 明朝" w:hint="eastAsia"/>
          <w:color w:val="000000" w:themeColor="text1"/>
          <w:sz w:val="24"/>
          <w:szCs w:val="24"/>
        </w:rPr>
        <w:t>サービス事業者等の本部等へ立ち入り、業務管理体制の整備状況を検証する。</w:t>
      </w:r>
    </w:p>
    <w:p w:rsidR="00B213AC" w:rsidRPr="00C218D8" w:rsidRDefault="00B213AC" w:rsidP="00E971DE">
      <w:pPr>
        <w:tabs>
          <w:tab w:val="left" w:pos="7938"/>
          <w:tab w:val="left" w:pos="8222"/>
          <w:tab w:val="left" w:pos="8647"/>
        </w:tabs>
        <w:ind w:left="284" w:hanging="284"/>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２</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立入検査の通知は、被検査障害福祉サービス事業者等を決定したときは、</w:t>
      </w:r>
      <w:r w:rsidRPr="00C218D8">
        <w:rPr>
          <w:rFonts w:ascii="ＭＳ 明朝" w:eastAsia="ＭＳ 明朝" w:hAnsi="ＭＳ 明朝" w:hint="eastAsia"/>
          <w:color w:val="000000" w:themeColor="text1"/>
          <w:sz w:val="24"/>
          <w:szCs w:val="24"/>
        </w:rPr>
        <w:t>文書により、事前に当該障害福祉サービス事業者等に通知するものとする。</w:t>
      </w:r>
    </w:p>
    <w:p w:rsidR="00B213AC" w:rsidRPr="00C218D8" w:rsidRDefault="00B213AC" w:rsidP="00E971DE">
      <w:pPr>
        <w:tabs>
          <w:tab w:val="left" w:pos="7938"/>
          <w:tab w:val="left" w:pos="8222"/>
          <w:tab w:val="left" w:pos="8647"/>
        </w:tabs>
        <w:ind w:left="240" w:firstLine="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ただし、実効性のある実態把握の観点から、立入検査の開始時に文書を提示することができる。</w:t>
      </w:r>
    </w:p>
    <w:p w:rsidR="00B213AC" w:rsidRPr="00C218D8" w:rsidRDefault="00B213AC" w:rsidP="00E971DE">
      <w:pPr>
        <w:tabs>
          <w:tab w:val="left" w:pos="7938"/>
          <w:tab w:val="left" w:pos="8222"/>
          <w:tab w:val="left" w:pos="8647"/>
        </w:tabs>
        <w:ind w:left="240" w:hanging="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３</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検査結果の通知は、検査の結果、勧告に至らない軽微な改善を要すると認</w:t>
      </w:r>
      <w:r w:rsidRPr="00C218D8">
        <w:rPr>
          <w:rFonts w:ascii="ＭＳ 明朝" w:eastAsia="ＭＳ 明朝" w:hAnsi="ＭＳ 明朝" w:hint="eastAsia"/>
          <w:color w:val="000000" w:themeColor="text1"/>
          <w:sz w:val="24"/>
          <w:szCs w:val="24"/>
        </w:rPr>
        <w:t>められた事項については、文書によってその旨の通知を行うものとする。</w:t>
      </w:r>
    </w:p>
    <w:p w:rsidR="00B213AC" w:rsidRPr="00C218D8" w:rsidRDefault="00B213AC" w:rsidP="00E971DE">
      <w:pPr>
        <w:tabs>
          <w:tab w:val="left" w:pos="7938"/>
          <w:tab w:val="left" w:pos="8222"/>
          <w:tab w:val="left" w:pos="8647"/>
        </w:tabs>
        <w:ind w:left="240" w:hanging="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４</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前項で通知した事項について、期限を付して文書により報告を求めるもの</w:t>
      </w:r>
      <w:r w:rsidRPr="00C218D8">
        <w:rPr>
          <w:rFonts w:ascii="ＭＳ 明朝" w:eastAsia="ＭＳ 明朝" w:hAnsi="ＭＳ 明朝" w:hint="eastAsia"/>
          <w:color w:val="000000" w:themeColor="text1"/>
          <w:sz w:val="24"/>
          <w:szCs w:val="24"/>
        </w:rPr>
        <w:t>とする。</w:t>
      </w: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(特別検査)</w:t>
      </w:r>
    </w:p>
    <w:p w:rsidR="00E971DE" w:rsidRPr="00C218D8" w:rsidRDefault="00B213AC" w:rsidP="00E971DE">
      <w:pPr>
        <w:tabs>
          <w:tab w:val="left" w:pos="7938"/>
          <w:tab w:val="left" w:pos="8222"/>
          <w:tab w:val="left" w:pos="8647"/>
        </w:tabs>
        <w:ind w:left="284" w:hanging="284"/>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第４条</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指定事業所等の指定等取消相当の事案が発覚した場合には、当該障害</w:t>
      </w:r>
      <w:r w:rsidRPr="00C218D8">
        <w:rPr>
          <w:rFonts w:ascii="ＭＳ 明朝" w:eastAsia="ＭＳ 明朝" w:hAnsi="ＭＳ 明朝" w:hint="eastAsia"/>
          <w:color w:val="000000" w:themeColor="text1"/>
          <w:sz w:val="24"/>
          <w:szCs w:val="24"/>
        </w:rPr>
        <w:t>福祉サービス事業者等の本部等へ立ち入り、業務管理体制の整備状況を検証するとともに、当該事案への組織的関与の有無を検証する。</w:t>
      </w:r>
    </w:p>
    <w:p w:rsidR="00B213AC" w:rsidRPr="00C218D8" w:rsidRDefault="00B213AC" w:rsidP="00E971DE">
      <w:pPr>
        <w:tabs>
          <w:tab w:val="left" w:pos="7938"/>
          <w:tab w:val="left" w:pos="8222"/>
          <w:tab w:val="left" w:pos="8647"/>
        </w:tabs>
        <w:ind w:left="240" w:hanging="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２</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特別検査の対象は、指定事業所等の指定等取消処分相当事案が発覚した障</w:t>
      </w:r>
      <w:r w:rsidRPr="00C218D8">
        <w:rPr>
          <w:rFonts w:ascii="ＭＳ 明朝" w:eastAsia="ＭＳ 明朝" w:hAnsi="ＭＳ 明朝" w:hint="eastAsia"/>
          <w:color w:val="000000" w:themeColor="text1"/>
          <w:sz w:val="24"/>
          <w:szCs w:val="24"/>
        </w:rPr>
        <w:t>害福祉サービス事業者等を対象とする。</w:t>
      </w:r>
    </w:p>
    <w:p w:rsidR="00B213AC" w:rsidRPr="00C218D8" w:rsidRDefault="00B213AC" w:rsidP="00E971DE">
      <w:pPr>
        <w:tabs>
          <w:tab w:val="left" w:pos="7938"/>
          <w:tab w:val="left" w:pos="8222"/>
          <w:tab w:val="left" w:pos="8647"/>
        </w:tabs>
        <w:ind w:left="240" w:hanging="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３</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第５条に定める措置には至らないで改善を要する事項については、文書に</w:t>
      </w:r>
      <w:r w:rsidRPr="00C218D8">
        <w:rPr>
          <w:rFonts w:ascii="ＭＳ 明朝" w:eastAsia="ＭＳ 明朝" w:hAnsi="ＭＳ 明朝" w:hint="eastAsia"/>
          <w:color w:val="000000" w:themeColor="text1"/>
          <w:sz w:val="24"/>
          <w:szCs w:val="24"/>
        </w:rPr>
        <w:t>より通知するものとし、改善の状況等について、期限を付して報告を求めるものとする。</w:t>
      </w:r>
    </w:p>
    <w:p w:rsidR="00B213AC" w:rsidRPr="00C218D8" w:rsidRDefault="00B213AC" w:rsidP="00E971DE">
      <w:pPr>
        <w:tabs>
          <w:tab w:val="left" w:pos="7938"/>
          <w:tab w:val="left" w:pos="8222"/>
          <w:tab w:val="left" w:pos="8647"/>
        </w:tabs>
        <w:ind w:left="240" w:hanging="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４</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障害福祉サービス事業者が行政上の措置にかかる命令に違反したときは、</w:t>
      </w:r>
      <w:r w:rsidRPr="00C218D8">
        <w:rPr>
          <w:rFonts w:ascii="ＭＳ 明朝" w:eastAsia="ＭＳ 明朝" w:hAnsi="ＭＳ 明朝" w:hint="eastAsia"/>
          <w:color w:val="000000" w:themeColor="text1"/>
          <w:sz w:val="24"/>
          <w:szCs w:val="24"/>
        </w:rPr>
        <w:t>当該違反の内容を指定事業所等の権限を有する市町村に通知するとともに、他の事業所等の指定・更新の拒否に該当する旨、あわせて通知するものとする。</w:t>
      </w: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(行政上の措置）</w:t>
      </w:r>
    </w:p>
    <w:p w:rsidR="00B213AC" w:rsidRPr="00C218D8" w:rsidRDefault="00B213AC" w:rsidP="00E971DE">
      <w:pPr>
        <w:tabs>
          <w:tab w:val="left" w:pos="7938"/>
          <w:tab w:val="left" w:pos="8222"/>
          <w:tab w:val="left" w:pos="8647"/>
        </w:tabs>
        <w:ind w:left="284" w:hanging="284"/>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第５条</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検査の結果、行政上の措置を要すると認められた場合には、障害者総</w:t>
      </w:r>
      <w:r w:rsidRPr="00C218D8">
        <w:rPr>
          <w:rFonts w:ascii="ＭＳ 明朝" w:eastAsia="ＭＳ 明朝" w:hAnsi="ＭＳ 明朝" w:hint="eastAsia"/>
          <w:color w:val="000000" w:themeColor="text1"/>
          <w:sz w:val="24"/>
          <w:szCs w:val="24"/>
        </w:rPr>
        <w:t>合支援法第</w:t>
      </w:r>
      <w:r w:rsidRPr="00C218D8">
        <w:rPr>
          <w:rFonts w:ascii="ＭＳ 明朝" w:eastAsia="ＭＳ 明朝" w:hAnsi="ＭＳ 明朝"/>
          <w:color w:val="000000" w:themeColor="text1"/>
          <w:sz w:val="24"/>
          <w:szCs w:val="24"/>
        </w:rPr>
        <w:t>51条の４及び第51条の33並びに児童福祉法第21条の５の27及び第24条の40に定める「勧告、命令等」、障害福祉サービス事業者業務管理体制</w:t>
      </w:r>
      <w:r w:rsidRPr="00C218D8">
        <w:rPr>
          <w:rFonts w:ascii="ＭＳ 明朝" w:eastAsia="ＭＳ 明朝" w:hAnsi="ＭＳ 明朝" w:hint="eastAsia"/>
          <w:color w:val="000000" w:themeColor="text1"/>
          <w:sz w:val="24"/>
          <w:szCs w:val="24"/>
        </w:rPr>
        <w:t>確認検査方針（平成</w:t>
      </w:r>
      <w:r w:rsidRPr="00C218D8">
        <w:rPr>
          <w:rFonts w:ascii="ＭＳ 明朝" w:eastAsia="ＭＳ 明朝" w:hAnsi="ＭＳ 明朝"/>
          <w:color w:val="000000" w:themeColor="text1"/>
          <w:sz w:val="24"/>
          <w:szCs w:val="24"/>
        </w:rPr>
        <w:t>27年３月13日付け障発0313第２号厚生労働省社会・援護</w:t>
      </w:r>
      <w:r w:rsidRPr="00C218D8">
        <w:rPr>
          <w:rFonts w:ascii="ＭＳ 明朝" w:eastAsia="ＭＳ 明朝" w:hAnsi="ＭＳ 明朝" w:hint="eastAsia"/>
          <w:color w:val="000000" w:themeColor="text1"/>
          <w:sz w:val="24"/>
          <w:szCs w:val="24"/>
        </w:rPr>
        <w:t>局傷害保険福祉部長通知）第２の２</w:t>
      </w:r>
      <w:r w:rsidRPr="00C218D8">
        <w:rPr>
          <w:rFonts w:ascii="ＭＳ 明朝" w:eastAsia="ＭＳ 明朝" w:hAnsi="ＭＳ 明朝"/>
          <w:color w:val="000000" w:themeColor="text1"/>
          <w:sz w:val="24"/>
          <w:szCs w:val="24"/>
        </w:rPr>
        <w:t>(1)ウ(エ)に定める「特別な処置」の規</w:t>
      </w:r>
      <w:r w:rsidRPr="00C218D8">
        <w:rPr>
          <w:rFonts w:ascii="ＭＳ 明朝" w:eastAsia="ＭＳ 明朝" w:hAnsi="ＭＳ 明朝" w:hint="eastAsia"/>
          <w:color w:val="000000" w:themeColor="text1"/>
          <w:sz w:val="24"/>
          <w:szCs w:val="24"/>
        </w:rPr>
        <w:t>定に基づき、次の行政上の措置に係る文書を障害福祉サービス事業者等に交付し、当該行政上の措置に係る対応について、期限を付し、書面により報告を求めるものとする。</w:t>
      </w:r>
    </w:p>
    <w:p w:rsidR="00E971DE" w:rsidRPr="00C218D8" w:rsidRDefault="00B213AC" w:rsidP="00FF75B5">
      <w:pPr>
        <w:tabs>
          <w:tab w:val="left" w:pos="7938"/>
          <w:tab w:val="left" w:pos="8222"/>
          <w:tab w:val="left" w:pos="8647"/>
        </w:tabs>
        <w:ind w:left="142"/>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(1)</w:t>
      </w:r>
      <w:r w:rsidR="00E971DE"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勧告</w:t>
      </w:r>
    </w:p>
    <w:p w:rsidR="00B213AC" w:rsidRPr="00C218D8" w:rsidRDefault="00B213AC" w:rsidP="00FF75B5">
      <w:pPr>
        <w:tabs>
          <w:tab w:val="left" w:pos="7938"/>
          <w:tab w:val="left" w:pos="8222"/>
          <w:tab w:val="left" w:pos="8647"/>
        </w:tabs>
        <w:ind w:left="284" w:firstLine="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lastRenderedPageBreak/>
        <w:t>厚生労働省令で定める基準に沿って適正な業務管理体制の整備をしていないと認めるときは、障害福祉サービス事業者等に対し、期限を定めて、その是正を勧告することができる。</w:t>
      </w:r>
    </w:p>
    <w:p w:rsidR="00B213AC" w:rsidRPr="00C218D8" w:rsidRDefault="00B213AC" w:rsidP="00FF75B5">
      <w:pPr>
        <w:tabs>
          <w:tab w:val="left" w:pos="7938"/>
          <w:tab w:val="left" w:pos="8222"/>
          <w:tab w:val="left" w:pos="8647"/>
        </w:tabs>
        <w:ind w:left="142"/>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(2)</w:t>
      </w:r>
      <w:r w:rsidR="00A1135A"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命令</w:t>
      </w:r>
    </w:p>
    <w:p w:rsidR="00B213AC" w:rsidRPr="00C218D8" w:rsidRDefault="00B213AC" w:rsidP="00FF75B5">
      <w:pPr>
        <w:tabs>
          <w:tab w:val="left" w:pos="7938"/>
          <w:tab w:val="left" w:pos="8222"/>
          <w:tab w:val="left" w:pos="8647"/>
        </w:tabs>
        <w:ind w:left="284" w:firstLine="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勧告を受けた障害福祉サービス事業者等が、正当な理由がなく、その勧告に係る措置をとらなかったときは、期限を定めて、その措置を採るべきことを命ずることができる。</w:t>
      </w:r>
    </w:p>
    <w:p w:rsidR="00B213AC" w:rsidRPr="00C218D8" w:rsidRDefault="00B213AC" w:rsidP="00FF75B5">
      <w:pPr>
        <w:tabs>
          <w:tab w:val="left" w:pos="7938"/>
          <w:tab w:val="left" w:pos="8222"/>
          <w:tab w:val="left" w:pos="8647"/>
        </w:tabs>
        <w:ind w:left="142"/>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(3)</w:t>
      </w:r>
      <w:r w:rsidR="00A1135A"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特別な措置</w:t>
      </w:r>
    </w:p>
    <w:p w:rsidR="00B213AC" w:rsidRPr="00C218D8" w:rsidRDefault="00B213AC" w:rsidP="00FF75B5">
      <w:pPr>
        <w:tabs>
          <w:tab w:val="left" w:pos="7938"/>
          <w:tab w:val="left" w:pos="8222"/>
          <w:tab w:val="left" w:pos="8647"/>
        </w:tabs>
        <w:ind w:left="284" w:firstLine="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前項の命令に違反したときは、当該障害福祉サービス事業者等の運営する指定事業所等について立入検査を行い、当該指定事業所等の法令等遵守状況について検証するものとする。</w:t>
      </w:r>
    </w:p>
    <w:p w:rsidR="00B213AC" w:rsidRPr="00C218D8" w:rsidRDefault="00B213AC" w:rsidP="00FF75B5">
      <w:pPr>
        <w:tabs>
          <w:tab w:val="left" w:pos="7938"/>
          <w:tab w:val="left" w:pos="8222"/>
          <w:tab w:val="left" w:pos="8647"/>
        </w:tabs>
        <w:ind w:left="284" w:firstLine="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ただし、障害福祉サービス事業者等の本部等への立入検査後、既に指定事業所等の立入検査を実施し、事実関係を検証している場合には、この限りでない。</w:t>
      </w: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(市町村長の要請に基づく検査に係る通知)</w:t>
      </w:r>
    </w:p>
    <w:p w:rsidR="00A1135A" w:rsidRPr="00C218D8" w:rsidRDefault="00B213AC" w:rsidP="00A1135A">
      <w:pPr>
        <w:tabs>
          <w:tab w:val="left" w:pos="7938"/>
          <w:tab w:val="left" w:pos="8222"/>
          <w:tab w:val="left" w:pos="8647"/>
        </w:tabs>
        <w:ind w:left="284" w:hanging="284"/>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第６条</w:t>
      </w:r>
      <w:r w:rsidR="00A1135A"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市町村長の求めに応じて検査を実施した場合は、求めのあった市町村</w:t>
      </w:r>
      <w:r w:rsidRPr="00C218D8">
        <w:rPr>
          <w:rFonts w:ascii="ＭＳ 明朝" w:eastAsia="ＭＳ 明朝" w:hAnsi="ＭＳ 明朝" w:hint="eastAsia"/>
          <w:color w:val="000000" w:themeColor="text1"/>
          <w:sz w:val="24"/>
          <w:szCs w:val="24"/>
        </w:rPr>
        <w:t>長に対し結果を文書で通知するものとする。</w:t>
      </w:r>
    </w:p>
    <w:p w:rsidR="00A1135A" w:rsidRPr="00C218D8" w:rsidRDefault="00B213AC" w:rsidP="00A1135A">
      <w:pPr>
        <w:tabs>
          <w:tab w:val="left" w:pos="7938"/>
          <w:tab w:val="left" w:pos="8222"/>
          <w:tab w:val="left" w:pos="8647"/>
        </w:tabs>
        <w:ind w:firstLine="48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なお、指定事業所等の指定取消が行われた不正事案への障害福祉サービ</w:t>
      </w:r>
    </w:p>
    <w:p w:rsidR="00B213AC" w:rsidRPr="00C218D8" w:rsidRDefault="00B213AC" w:rsidP="00A1135A">
      <w:pPr>
        <w:tabs>
          <w:tab w:val="left" w:pos="7938"/>
          <w:tab w:val="left" w:pos="8222"/>
          <w:tab w:val="left" w:pos="8647"/>
        </w:tabs>
        <w:ind w:left="284"/>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ス事業者の組織的関与の有無を検証した場合は、その結果を当該事業者が運営する他の指定事業所等の指定等権者である市町村長に対しても通知するものとする。</w:t>
      </w: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(検査結果の公表)</w:t>
      </w:r>
    </w:p>
    <w:p w:rsidR="00B213AC" w:rsidRPr="00C218D8" w:rsidRDefault="00B213AC" w:rsidP="00A1135A">
      <w:pPr>
        <w:tabs>
          <w:tab w:val="left" w:pos="7938"/>
          <w:tab w:val="left" w:pos="8222"/>
          <w:tab w:val="left" w:pos="8647"/>
        </w:tabs>
        <w:ind w:left="240" w:hanging="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第７条</w:t>
      </w:r>
      <w:r w:rsidR="00A1135A" w:rsidRPr="00C218D8">
        <w:rPr>
          <w:rFonts w:ascii="ＭＳ 明朝" w:eastAsia="ＭＳ 明朝" w:hAnsi="ＭＳ 明朝" w:hint="eastAsia"/>
          <w:color w:val="000000" w:themeColor="text1"/>
          <w:sz w:val="24"/>
          <w:szCs w:val="24"/>
        </w:rPr>
        <w:t xml:space="preserve">　</w:t>
      </w:r>
      <w:r w:rsidRPr="00C218D8">
        <w:rPr>
          <w:rFonts w:ascii="ＭＳ 明朝" w:eastAsia="ＭＳ 明朝" w:hAnsi="ＭＳ 明朝"/>
          <w:color w:val="000000" w:themeColor="text1"/>
          <w:sz w:val="24"/>
          <w:szCs w:val="24"/>
        </w:rPr>
        <w:t>確認検査の結果については、別に定める</w:t>
      </w:r>
      <w:r w:rsidR="001443A2" w:rsidRPr="00C218D8">
        <w:rPr>
          <w:rFonts w:ascii="ＭＳ 明朝" w:eastAsia="ＭＳ 明朝" w:hAnsi="ＭＳ 明朝"/>
          <w:color w:val="000000" w:themeColor="text1"/>
          <w:sz w:val="24"/>
          <w:szCs w:val="24"/>
        </w:rPr>
        <w:t>島根</w:t>
      </w:r>
      <w:r w:rsidRPr="00C218D8">
        <w:rPr>
          <w:rFonts w:ascii="ＭＳ 明朝" w:eastAsia="ＭＳ 明朝" w:hAnsi="ＭＳ 明朝"/>
          <w:color w:val="000000" w:themeColor="text1"/>
          <w:sz w:val="24"/>
          <w:szCs w:val="24"/>
        </w:rPr>
        <w:t>県指定障害福祉サービス</w:t>
      </w:r>
      <w:r w:rsidRPr="00C218D8">
        <w:rPr>
          <w:rFonts w:ascii="ＭＳ 明朝" w:eastAsia="ＭＳ 明朝" w:hAnsi="ＭＳ 明朝" w:hint="eastAsia"/>
          <w:color w:val="000000" w:themeColor="text1"/>
          <w:sz w:val="24"/>
          <w:szCs w:val="24"/>
        </w:rPr>
        <w:t>事業者等業務管理体制確認検査実施要領により公表を行うものとする。</w:t>
      </w: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(その他）</w:t>
      </w:r>
    </w:p>
    <w:p w:rsidR="00B213AC" w:rsidRPr="00C218D8" w:rsidRDefault="00B213AC" w:rsidP="00A1135A">
      <w:pPr>
        <w:tabs>
          <w:tab w:val="left" w:pos="7938"/>
          <w:tab w:val="left" w:pos="8222"/>
          <w:tab w:val="left" w:pos="8647"/>
        </w:tabs>
        <w:ind w:left="240" w:hanging="240"/>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第８条</w:t>
      </w:r>
      <w:r w:rsidRPr="00C218D8">
        <w:rPr>
          <w:rFonts w:ascii="ＭＳ 明朝" w:eastAsia="ＭＳ 明朝" w:hAnsi="ＭＳ 明朝"/>
          <w:color w:val="000000" w:themeColor="text1"/>
          <w:sz w:val="24"/>
          <w:szCs w:val="24"/>
        </w:rPr>
        <w:t xml:space="preserve"> この要綱に定めるもののほか、必要な事項については、</w:t>
      </w:r>
      <w:r w:rsidR="001443A2" w:rsidRPr="00C218D8">
        <w:rPr>
          <w:rFonts w:ascii="ＭＳ 明朝" w:eastAsia="ＭＳ 明朝" w:hAnsi="ＭＳ 明朝"/>
          <w:color w:val="000000" w:themeColor="text1"/>
          <w:sz w:val="24"/>
          <w:szCs w:val="24"/>
        </w:rPr>
        <w:t>島根</w:t>
      </w:r>
      <w:r w:rsidRPr="00C218D8">
        <w:rPr>
          <w:rFonts w:ascii="ＭＳ 明朝" w:eastAsia="ＭＳ 明朝" w:hAnsi="ＭＳ 明朝"/>
          <w:color w:val="000000" w:themeColor="text1"/>
          <w:sz w:val="24"/>
          <w:szCs w:val="24"/>
        </w:rPr>
        <w:t>県指定障</w:t>
      </w:r>
      <w:r w:rsidRPr="00C218D8">
        <w:rPr>
          <w:rFonts w:ascii="ＭＳ 明朝" w:eastAsia="ＭＳ 明朝" w:hAnsi="ＭＳ 明朝" w:hint="eastAsia"/>
          <w:color w:val="000000" w:themeColor="text1"/>
          <w:sz w:val="24"/>
          <w:szCs w:val="24"/>
        </w:rPr>
        <w:t>害福祉サービス事業</w:t>
      </w:r>
      <w:bookmarkStart w:id="0" w:name="_GoBack"/>
      <w:bookmarkEnd w:id="0"/>
      <w:r w:rsidRPr="00C218D8">
        <w:rPr>
          <w:rFonts w:ascii="ＭＳ 明朝" w:eastAsia="ＭＳ 明朝" w:hAnsi="ＭＳ 明朝" w:hint="eastAsia"/>
          <w:color w:val="000000" w:themeColor="text1"/>
          <w:sz w:val="24"/>
          <w:szCs w:val="24"/>
        </w:rPr>
        <w:t>者等業務管理体制確認検査実施要領に定める。</w:t>
      </w:r>
    </w:p>
    <w:p w:rsidR="00A1135A" w:rsidRPr="00C218D8" w:rsidRDefault="00A1135A" w:rsidP="00A1135A">
      <w:pPr>
        <w:tabs>
          <w:tab w:val="left" w:pos="7938"/>
          <w:tab w:val="left" w:pos="8222"/>
          <w:tab w:val="left" w:pos="8647"/>
        </w:tabs>
        <w:ind w:left="240" w:hanging="240"/>
        <w:rPr>
          <w:rFonts w:ascii="ＭＳ 明朝" w:eastAsia="ＭＳ 明朝" w:hAnsi="ＭＳ 明朝"/>
          <w:color w:val="000000" w:themeColor="text1"/>
          <w:sz w:val="24"/>
          <w:szCs w:val="24"/>
        </w:rPr>
      </w:pP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附</w:t>
      </w:r>
      <w:r w:rsidRPr="00C218D8">
        <w:rPr>
          <w:rFonts w:ascii="ＭＳ 明朝" w:eastAsia="ＭＳ 明朝" w:hAnsi="ＭＳ 明朝"/>
          <w:color w:val="000000" w:themeColor="text1"/>
          <w:sz w:val="24"/>
          <w:szCs w:val="24"/>
        </w:rPr>
        <w:t xml:space="preserve"> 則</w:t>
      </w:r>
    </w:p>
    <w:p w:rsidR="00B213AC"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color w:val="000000" w:themeColor="text1"/>
          <w:sz w:val="24"/>
          <w:szCs w:val="24"/>
        </w:rPr>
        <w:t>(平成</w:t>
      </w:r>
      <w:r w:rsidR="001258AC" w:rsidRPr="00C218D8">
        <w:rPr>
          <w:rFonts w:ascii="ＭＳ 明朝" w:eastAsia="ＭＳ 明朝" w:hAnsi="ＭＳ 明朝" w:hint="eastAsia"/>
          <w:color w:val="000000" w:themeColor="text1"/>
          <w:sz w:val="24"/>
          <w:szCs w:val="24"/>
        </w:rPr>
        <w:t>31</w:t>
      </w:r>
      <w:r w:rsidRPr="00C218D8">
        <w:rPr>
          <w:rFonts w:ascii="ＭＳ 明朝" w:eastAsia="ＭＳ 明朝" w:hAnsi="ＭＳ 明朝"/>
          <w:color w:val="000000" w:themeColor="text1"/>
          <w:sz w:val="24"/>
          <w:szCs w:val="24"/>
        </w:rPr>
        <w:t>年</w:t>
      </w:r>
      <w:r w:rsidR="001258AC" w:rsidRPr="00C218D8">
        <w:rPr>
          <w:rFonts w:ascii="ＭＳ 明朝" w:eastAsia="ＭＳ 明朝" w:hAnsi="ＭＳ 明朝" w:hint="eastAsia"/>
          <w:color w:val="000000" w:themeColor="text1"/>
          <w:sz w:val="24"/>
          <w:szCs w:val="24"/>
        </w:rPr>
        <w:t>３月29</w:t>
      </w:r>
      <w:r w:rsidRPr="00C218D8">
        <w:rPr>
          <w:rFonts w:ascii="ＭＳ 明朝" w:eastAsia="ＭＳ 明朝" w:hAnsi="ＭＳ 明朝"/>
          <w:color w:val="000000" w:themeColor="text1"/>
          <w:sz w:val="24"/>
          <w:szCs w:val="24"/>
        </w:rPr>
        <w:t>日制定)</w:t>
      </w:r>
    </w:p>
    <w:p w:rsidR="006E0026" w:rsidRPr="00C218D8" w:rsidRDefault="00B213AC" w:rsidP="00E971DE">
      <w:pPr>
        <w:tabs>
          <w:tab w:val="left" w:pos="7938"/>
          <w:tab w:val="left" w:pos="8222"/>
          <w:tab w:val="left" w:pos="8647"/>
        </w:tabs>
        <w:rPr>
          <w:rFonts w:ascii="ＭＳ 明朝" w:eastAsia="ＭＳ 明朝" w:hAnsi="ＭＳ 明朝"/>
          <w:color w:val="000000" w:themeColor="text1"/>
          <w:sz w:val="24"/>
          <w:szCs w:val="24"/>
        </w:rPr>
      </w:pPr>
      <w:r w:rsidRPr="00C218D8">
        <w:rPr>
          <w:rFonts w:ascii="ＭＳ 明朝" w:eastAsia="ＭＳ 明朝" w:hAnsi="ＭＳ 明朝" w:hint="eastAsia"/>
          <w:color w:val="000000" w:themeColor="text1"/>
          <w:sz w:val="24"/>
          <w:szCs w:val="24"/>
        </w:rPr>
        <w:t>この要綱は、平成</w:t>
      </w:r>
      <w:r w:rsidR="00A1135A" w:rsidRPr="00C218D8">
        <w:rPr>
          <w:rFonts w:ascii="ＭＳ 明朝" w:eastAsia="ＭＳ 明朝" w:hAnsi="ＭＳ 明朝" w:hint="eastAsia"/>
          <w:color w:val="000000" w:themeColor="text1"/>
          <w:sz w:val="24"/>
          <w:szCs w:val="24"/>
        </w:rPr>
        <w:t>31</w:t>
      </w:r>
      <w:r w:rsidRPr="00C218D8">
        <w:rPr>
          <w:rFonts w:ascii="ＭＳ 明朝" w:eastAsia="ＭＳ 明朝" w:hAnsi="ＭＳ 明朝"/>
          <w:color w:val="000000" w:themeColor="text1"/>
          <w:sz w:val="24"/>
          <w:szCs w:val="24"/>
        </w:rPr>
        <w:t>年４月１日から施行する</w:t>
      </w:r>
    </w:p>
    <w:p w:rsidR="00A62A56" w:rsidRPr="00C218D8" w:rsidRDefault="00A62A56" w:rsidP="00A62A56">
      <w:pPr>
        <w:tabs>
          <w:tab w:val="left" w:pos="7938"/>
          <w:tab w:val="left" w:pos="8222"/>
          <w:tab w:val="left" w:pos="8647"/>
        </w:tabs>
        <w:rPr>
          <w:rFonts w:ascii="ＭＳ 明朝" w:eastAsia="ＭＳ 明朝" w:hAnsi="ＭＳ 明朝" w:hint="eastAsia"/>
          <w:color w:val="000000" w:themeColor="text1"/>
          <w:sz w:val="24"/>
          <w:szCs w:val="24"/>
        </w:rPr>
      </w:pPr>
      <w:r w:rsidRPr="00C218D8">
        <w:rPr>
          <w:rFonts w:ascii="ＭＳ 明朝" w:eastAsia="ＭＳ 明朝" w:hAnsi="ＭＳ 明朝" w:hint="eastAsia"/>
          <w:color w:val="000000" w:themeColor="text1"/>
          <w:sz w:val="24"/>
          <w:szCs w:val="24"/>
        </w:rPr>
        <w:t>この要綱は、</w:t>
      </w:r>
      <w:r w:rsidRPr="00C218D8">
        <w:rPr>
          <w:rFonts w:ascii="ＭＳ 明朝" w:eastAsia="ＭＳ 明朝" w:hAnsi="ＭＳ 明朝" w:hint="eastAsia"/>
          <w:color w:val="000000" w:themeColor="text1"/>
          <w:sz w:val="24"/>
          <w:szCs w:val="24"/>
        </w:rPr>
        <w:t>令和３</w:t>
      </w:r>
      <w:r w:rsidRPr="00C218D8">
        <w:rPr>
          <w:rFonts w:ascii="ＭＳ 明朝" w:eastAsia="ＭＳ 明朝" w:hAnsi="ＭＳ 明朝"/>
          <w:color w:val="000000" w:themeColor="text1"/>
          <w:sz w:val="24"/>
          <w:szCs w:val="24"/>
        </w:rPr>
        <w:t>年</w:t>
      </w:r>
      <w:r w:rsidRPr="00C218D8">
        <w:rPr>
          <w:rFonts w:ascii="ＭＳ 明朝" w:eastAsia="ＭＳ 明朝" w:hAnsi="ＭＳ 明朝" w:hint="eastAsia"/>
          <w:color w:val="000000" w:themeColor="text1"/>
          <w:sz w:val="24"/>
          <w:szCs w:val="24"/>
        </w:rPr>
        <w:t>７</w:t>
      </w:r>
      <w:r w:rsidRPr="00C218D8">
        <w:rPr>
          <w:rFonts w:ascii="ＭＳ 明朝" w:eastAsia="ＭＳ 明朝" w:hAnsi="ＭＳ 明朝"/>
          <w:color w:val="000000" w:themeColor="text1"/>
          <w:sz w:val="24"/>
          <w:szCs w:val="24"/>
        </w:rPr>
        <w:t>月１日から</w:t>
      </w:r>
      <w:r w:rsidRPr="00C218D8">
        <w:rPr>
          <w:rFonts w:ascii="ＭＳ 明朝" w:eastAsia="ＭＳ 明朝" w:hAnsi="ＭＳ 明朝" w:hint="eastAsia"/>
          <w:color w:val="000000" w:themeColor="text1"/>
          <w:sz w:val="24"/>
          <w:szCs w:val="24"/>
        </w:rPr>
        <w:t>施行</w:t>
      </w:r>
      <w:r w:rsidRPr="00C218D8">
        <w:rPr>
          <w:rFonts w:ascii="ＭＳ 明朝" w:eastAsia="ＭＳ 明朝" w:hAnsi="ＭＳ 明朝"/>
          <w:color w:val="000000" w:themeColor="text1"/>
          <w:sz w:val="24"/>
          <w:szCs w:val="24"/>
        </w:rPr>
        <w:t>する。</w:t>
      </w:r>
    </w:p>
    <w:sectPr w:rsidR="00A62A56" w:rsidRPr="00C218D8" w:rsidSect="001443A2">
      <w:pgSz w:w="11906" w:h="16838" w:code="9"/>
      <w:pgMar w:top="1985" w:right="1805" w:bottom="1701" w:left="1701"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5AA" w:rsidRDefault="00BD15AA" w:rsidP="00BC72A2">
      <w:pPr>
        <w:spacing w:line="240" w:lineRule="auto"/>
      </w:pPr>
      <w:r>
        <w:separator/>
      </w:r>
    </w:p>
  </w:endnote>
  <w:endnote w:type="continuationSeparator" w:id="0">
    <w:p w:rsidR="00BD15AA" w:rsidRDefault="00BD15AA" w:rsidP="00BC7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5AA" w:rsidRDefault="00BD15AA" w:rsidP="00BC72A2">
      <w:pPr>
        <w:spacing w:line="240" w:lineRule="auto"/>
      </w:pPr>
      <w:r>
        <w:separator/>
      </w:r>
    </w:p>
  </w:footnote>
  <w:footnote w:type="continuationSeparator" w:id="0">
    <w:p w:rsidR="00BD15AA" w:rsidRDefault="00BD15AA" w:rsidP="00BC72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AC"/>
    <w:rsid w:val="001258AC"/>
    <w:rsid w:val="001443A2"/>
    <w:rsid w:val="006E0026"/>
    <w:rsid w:val="007C1781"/>
    <w:rsid w:val="009E359C"/>
    <w:rsid w:val="00A1135A"/>
    <w:rsid w:val="00A62A56"/>
    <w:rsid w:val="00B213AC"/>
    <w:rsid w:val="00BC72A2"/>
    <w:rsid w:val="00BD15AA"/>
    <w:rsid w:val="00C218D8"/>
    <w:rsid w:val="00CB787B"/>
    <w:rsid w:val="00DE3586"/>
    <w:rsid w:val="00E06DDE"/>
    <w:rsid w:val="00E736D8"/>
    <w:rsid w:val="00E971DE"/>
    <w:rsid w:val="00F5036B"/>
    <w:rsid w:val="00FF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F526A"/>
  <w15:chartTrackingRefBased/>
  <w15:docId w15:val="{BF7531B6-5F44-439C-80C8-87B63CBF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8AC"/>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58AC"/>
    <w:rPr>
      <w:rFonts w:asciiTheme="majorHAnsi" w:eastAsiaTheme="majorEastAsia" w:hAnsiTheme="majorHAnsi" w:cstheme="majorBidi"/>
      <w:sz w:val="18"/>
      <w:szCs w:val="18"/>
    </w:rPr>
  </w:style>
  <w:style w:type="paragraph" w:styleId="a5">
    <w:name w:val="header"/>
    <w:basedOn w:val="a"/>
    <w:link w:val="a6"/>
    <w:uiPriority w:val="99"/>
    <w:unhideWhenUsed/>
    <w:rsid w:val="00BC72A2"/>
    <w:pPr>
      <w:tabs>
        <w:tab w:val="center" w:pos="4252"/>
        <w:tab w:val="right" w:pos="8504"/>
      </w:tabs>
      <w:snapToGrid w:val="0"/>
    </w:pPr>
  </w:style>
  <w:style w:type="character" w:customStyle="1" w:styleId="a6">
    <w:name w:val="ヘッダー (文字)"/>
    <w:basedOn w:val="a0"/>
    <w:link w:val="a5"/>
    <w:uiPriority w:val="99"/>
    <w:rsid w:val="00BC72A2"/>
  </w:style>
  <w:style w:type="paragraph" w:styleId="a7">
    <w:name w:val="footer"/>
    <w:basedOn w:val="a"/>
    <w:link w:val="a8"/>
    <w:uiPriority w:val="99"/>
    <w:unhideWhenUsed/>
    <w:rsid w:val="00BC72A2"/>
    <w:pPr>
      <w:tabs>
        <w:tab w:val="center" w:pos="4252"/>
        <w:tab w:val="right" w:pos="8504"/>
      </w:tabs>
      <w:snapToGrid w:val="0"/>
    </w:pPr>
  </w:style>
  <w:style w:type="character" w:customStyle="1" w:styleId="a8">
    <w:name w:val="フッター (文字)"/>
    <w:basedOn w:val="a0"/>
    <w:link w:val="a7"/>
    <w:uiPriority w:val="99"/>
    <w:rsid w:val="00BC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和行</dc:creator>
  <cp:keywords/>
  <dc:description/>
  <cp:lastModifiedBy>藤井　洋光</cp:lastModifiedBy>
  <cp:revision>3</cp:revision>
  <cp:lastPrinted>2021-07-14T04:43:00Z</cp:lastPrinted>
  <dcterms:created xsi:type="dcterms:W3CDTF">2021-07-14T04:42:00Z</dcterms:created>
  <dcterms:modified xsi:type="dcterms:W3CDTF">2021-07-14T04:43:00Z</dcterms:modified>
</cp:coreProperties>
</file>