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342D" w14:textId="77777777" w:rsidR="00DB64FD" w:rsidRPr="00DD7410" w:rsidRDefault="00A46DBB" w:rsidP="00DB64FD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障害児入所給付費</w:t>
      </w:r>
      <w:r w:rsidR="00802961" w:rsidRPr="00DD7410">
        <w:rPr>
          <w:rFonts w:ascii="ＭＳ ゴシック" w:eastAsia="ＭＳ ゴシック" w:hAnsi="ＭＳ ゴシック" w:cs="ＭＳ ゴシック" w:hint="eastAsia"/>
          <w:sz w:val="24"/>
          <w:szCs w:val="24"/>
        </w:rPr>
        <w:t>算定に係る体制等に関する届出書において</w:t>
      </w:r>
      <w:r w:rsidR="008111FD" w:rsidRPr="00DD7410">
        <w:rPr>
          <w:rFonts w:ascii="ＭＳ ゴシック" w:eastAsia="ＭＳ ゴシック" w:hAnsi="ＭＳ ゴシック" w:cs="ＭＳ ゴシック" w:hint="eastAsia"/>
          <w:sz w:val="24"/>
          <w:szCs w:val="24"/>
        </w:rPr>
        <w:t>届出が必要なもの一覧</w:t>
      </w:r>
    </w:p>
    <w:p w14:paraId="33318E65" w14:textId="77777777" w:rsidR="00772FBD" w:rsidRDefault="00772FBD" w:rsidP="00772FBD">
      <w:pPr>
        <w:rPr>
          <w:rFonts w:cs="Times New Roman"/>
          <w:sz w:val="24"/>
          <w:szCs w:val="24"/>
        </w:rPr>
      </w:pPr>
    </w:p>
    <w:tbl>
      <w:tblPr>
        <w:tblStyle w:val="a5"/>
        <w:tblW w:w="9540" w:type="dxa"/>
        <w:tblInd w:w="-252" w:type="dxa"/>
        <w:tblLook w:val="01E0" w:firstRow="1" w:lastRow="1" w:firstColumn="1" w:lastColumn="1" w:noHBand="0" w:noVBand="0"/>
      </w:tblPr>
      <w:tblGrid>
        <w:gridCol w:w="1499"/>
        <w:gridCol w:w="3382"/>
        <w:gridCol w:w="1462"/>
        <w:gridCol w:w="509"/>
        <w:gridCol w:w="2688"/>
      </w:tblGrid>
      <w:tr w:rsidR="00B637E5" w:rsidRPr="00A12F42" w14:paraId="7A318E77" w14:textId="77777777" w:rsidTr="00656216">
        <w:trPr>
          <w:trHeight w:val="339"/>
        </w:trPr>
        <w:tc>
          <w:tcPr>
            <w:tcW w:w="1499" w:type="dxa"/>
          </w:tcPr>
          <w:p w14:paraId="0F308FB0" w14:textId="77777777" w:rsidR="00B637E5" w:rsidRPr="00A12F42" w:rsidRDefault="00B637E5" w:rsidP="0032613D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サービスの種類</w:t>
            </w:r>
          </w:p>
        </w:tc>
        <w:tc>
          <w:tcPr>
            <w:tcW w:w="3382" w:type="dxa"/>
          </w:tcPr>
          <w:p w14:paraId="550501FE" w14:textId="77777777" w:rsidR="00B637E5" w:rsidRPr="00A12F42" w:rsidRDefault="001B0107" w:rsidP="0032613D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届け出の名称</w:t>
            </w:r>
          </w:p>
        </w:tc>
        <w:tc>
          <w:tcPr>
            <w:tcW w:w="1462" w:type="dxa"/>
          </w:tcPr>
          <w:p w14:paraId="3C2A49CF" w14:textId="77777777" w:rsidR="00B637E5" w:rsidRPr="00A12F42" w:rsidRDefault="001B0107" w:rsidP="00B637E5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様式</w:t>
            </w:r>
          </w:p>
        </w:tc>
        <w:tc>
          <w:tcPr>
            <w:tcW w:w="509" w:type="dxa"/>
          </w:tcPr>
          <w:p w14:paraId="3D5E708D" w14:textId="77777777" w:rsidR="00B637E5" w:rsidRPr="00A12F42" w:rsidRDefault="001B0107" w:rsidP="006F6A6A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必要度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B10AFB4" w14:textId="77777777" w:rsidR="00B637E5" w:rsidRPr="00A12F42" w:rsidRDefault="00B637E5" w:rsidP="0032613D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確認内容</w:t>
            </w:r>
          </w:p>
        </w:tc>
      </w:tr>
      <w:tr w:rsidR="00D37ED9" w:rsidRPr="00A12F42" w14:paraId="48154FDB" w14:textId="77777777" w:rsidTr="00656216">
        <w:trPr>
          <w:trHeight w:val="255"/>
        </w:trPr>
        <w:tc>
          <w:tcPr>
            <w:tcW w:w="1499" w:type="dxa"/>
            <w:vMerge w:val="restart"/>
          </w:tcPr>
          <w:p w14:paraId="5A3351A8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福祉型障害児入所施設</w:t>
            </w:r>
          </w:p>
        </w:tc>
        <w:tc>
          <w:tcPr>
            <w:tcW w:w="3382" w:type="dxa"/>
          </w:tcPr>
          <w:p w14:paraId="7DD07F8E" w14:textId="77777777" w:rsidR="00D37ED9" w:rsidRPr="00A12F42" w:rsidRDefault="00D37ED9" w:rsidP="00FF7965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障害児入所給付費算定に係る体制等に関する届出書</w:t>
            </w:r>
          </w:p>
        </w:tc>
        <w:tc>
          <w:tcPr>
            <w:tcW w:w="1462" w:type="dxa"/>
          </w:tcPr>
          <w:p w14:paraId="42BA6F82" w14:textId="77777777" w:rsidR="00D37ED9" w:rsidRPr="00A12F42" w:rsidRDefault="00D37ED9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別紙１</w:t>
            </w:r>
          </w:p>
        </w:tc>
        <w:tc>
          <w:tcPr>
            <w:tcW w:w="509" w:type="dxa"/>
          </w:tcPr>
          <w:p w14:paraId="0554B110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◎</w:t>
            </w:r>
          </w:p>
        </w:tc>
        <w:tc>
          <w:tcPr>
            <w:tcW w:w="2688" w:type="dxa"/>
            <w:vMerge w:val="restart"/>
          </w:tcPr>
          <w:p w14:paraId="1D195655" w14:textId="77777777" w:rsidR="00D37ED9" w:rsidRPr="00A12F42" w:rsidRDefault="00D37ED9" w:rsidP="00C84A2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</w:p>
          <w:p w14:paraId="7011B219" w14:textId="77777777" w:rsidR="00D37ED9" w:rsidRPr="00A12F42" w:rsidRDefault="00D37ED9" w:rsidP="00C84A2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</w:p>
          <w:p w14:paraId="71EA6443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D37ED9" w:rsidRPr="00A12F42" w14:paraId="080CF8DD" w14:textId="77777777" w:rsidTr="00656216">
        <w:trPr>
          <w:trHeight w:val="543"/>
        </w:trPr>
        <w:tc>
          <w:tcPr>
            <w:tcW w:w="1499" w:type="dxa"/>
            <w:vMerge/>
          </w:tcPr>
          <w:p w14:paraId="74A56596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08373451" w14:textId="77777777" w:rsidR="00D37ED9" w:rsidRPr="00A12F42" w:rsidRDefault="00D37ED9" w:rsidP="00FF7965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障害児入所給付費の算定に係る体制等状況一覧表</w:t>
            </w:r>
          </w:p>
        </w:tc>
        <w:tc>
          <w:tcPr>
            <w:tcW w:w="1462" w:type="dxa"/>
          </w:tcPr>
          <w:p w14:paraId="48DEAE9D" w14:textId="77777777" w:rsidR="00D37ED9" w:rsidRPr="00A12F42" w:rsidRDefault="00D37ED9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別紙２</w:t>
            </w:r>
          </w:p>
        </w:tc>
        <w:tc>
          <w:tcPr>
            <w:tcW w:w="509" w:type="dxa"/>
          </w:tcPr>
          <w:p w14:paraId="21DD96CD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◎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4CEF012D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D37ED9" w:rsidRPr="00A12F42" w14:paraId="33CF61FC" w14:textId="77777777" w:rsidTr="00656216">
        <w:trPr>
          <w:trHeight w:val="300"/>
        </w:trPr>
        <w:tc>
          <w:tcPr>
            <w:tcW w:w="1499" w:type="dxa"/>
            <w:vMerge/>
          </w:tcPr>
          <w:p w14:paraId="74B3DDC5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334FC434" w14:textId="77777777" w:rsidR="00D37ED9" w:rsidRPr="00A12F42" w:rsidRDefault="00D37ED9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従業者の勤務の体制及び勤務形態一覧表</w:t>
            </w:r>
          </w:p>
        </w:tc>
        <w:tc>
          <w:tcPr>
            <w:tcW w:w="1462" w:type="dxa"/>
          </w:tcPr>
          <w:p w14:paraId="1626DFA0" w14:textId="7FCD059D" w:rsidR="00D37ED9" w:rsidRPr="00A12F42" w:rsidRDefault="00656216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kern w:val="2"/>
                <w:sz w:val="21"/>
                <w:szCs w:val="21"/>
              </w:rPr>
              <w:t>参考様式８</w:t>
            </w:r>
          </w:p>
        </w:tc>
        <w:tc>
          <w:tcPr>
            <w:tcW w:w="509" w:type="dxa"/>
          </w:tcPr>
          <w:p w14:paraId="6C5DC3B4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◎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429D4A3" w14:textId="77777777" w:rsidR="00D37ED9" w:rsidRPr="00A12F42" w:rsidRDefault="00D37ED9" w:rsidP="003F7F77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職員配置状況の確認</w:t>
            </w:r>
          </w:p>
        </w:tc>
      </w:tr>
      <w:tr w:rsidR="00D37ED9" w:rsidRPr="00A12F42" w14:paraId="6D206BE0" w14:textId="77777777" w:rsidTr="00656216">
        <w:trPr>
          <w:trHeight w:val="730"/>
        </w:trPr>
        <w:tc>
          <w:tcPr>
            <w:tcW w:w="1499" w:type="dxa"/>
            <w:vMerge/>
          </w:tcPr>
          <w:p w14:paraId="35EEC22F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239C6369" w14:textId="77777777" w:rsidR="00D37ED9" w:rsidRPr="00A12F42" w:rsidRDefault="00D37ED9" w:rsidP="00A861C4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日中活動支援加算（注１）</w:t>
            </w:r>
          </w:p>
        </w:tc>
        <w:tc>
          <w:tcPr>
            <w:tcW w:w="1462" w:type="dxa"/>
          </w:tcPr>
          <w:p w14:paraId="419E80EC" w14:textId="5285599D" w:rsidR="00D37ED9" w:rsidRPr="00A12F42" w:rsidRDefault="00D37ED9" w:rsidP="00B637E5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509" w:type="dxa"/>
          </w:tcPr>
          <w:p w14:paraId="78C4A609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2B22B257" w14:textId="77777777" w:rsidR="00D37ED9" w:rsidRPr="00A12F42" w:rsidRDefault="00D37ED9" w:rsidP="00AC523A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職業指導員の配置状況、対象障がい児数の確認</w:t>
            </w:r>
          </w:p>
        </w:tc>
      </w:tr>
      <w:tr w:rsidR="00D37ED9" w:rsidRPr="00A12F42" w14:paraId="55154400" w14:textId="77777777" w:rsidTr="00656216">
        <w:trPr>
          <w:trHeight w:val="395"/>
        </w:trPr>
        <w:tc>
          <w:tcPr>
            <w:tcW w:w="1499" w:type="dxa"/>
            <w:vMerge/>
          </w:tcPr>
          <w:p w14:paraId="0FD75A07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3A57683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  <w:lang w:eastAsia="zh-TW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心理担当職員配置</w:t>
            </w: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  <w:lang w:eastAsia="zh-TW"/>
              </w:rPr>
              <w:t>加算</w:t>
            </w:r>
          </w:p>
          <w:p w14:paraId="0DC073BB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  <w:lang w:eastAsia="zh-TW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要支援児童加算</w:t>
            </w:r>
          </w:p>
        </w:tc>
        <w:tc>
          <w:tcPr>
            <w:tcW w:w="1462" w:type="dxa"/>
          </w:tcPr>
          <w:p w14:paraId="2B24953E" w14:textId="00508606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４</w:t>
            </w:r>
          </w:p>
          <w:p w14:paraId="357E29DD" w14:textId="1F17E39A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別紙５</w:t>
            </w:r>
          </w:p>
        </w:tc>
        <w:tc>
          <w:tcPr>
            <w:tcW w:w="509" w:type="dxa"/>
          </w:tcPr>
          <w:p w14:paraId="4418E1EB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099FDE06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心理療法を担当する職員の配置状況、対象障がい児・部屋・設備等の確認</w:t>
            </w:r>
          </w:p>
        </w:tc>
      </w:tr>
      <w:tr w:rsidR="00D37ED9" w:rsidRPr="00A12F42" w14:paraId="139A489D" w14:textId="77777777" w:rsidTr="00656216">
        <w:trPr>
          <w:trHeight w:val="350"/>
        </w:trPr>
        <w:tc>
          <w:tcPr>
            <w:tcW w:w="1499" w:type="dxa"/>
            <w:vMerge/>
          </w:tcPr>
          <w:p w14:paraId="2BDE9A34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15CE8D71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  <w:lang w:eastAsia="zh-TW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看護職員配置加算（注２）</w:t>
            </w:r>
          </w:p>
        </w:tc>
        <w:tc>
          <w:tcPr>
            <w:tcW w:w="1462" w:type="dxa"/>
          </w:tcPr>
          <w:p w14:paraId="3014E5A5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別紙６</w:t>
            </w:r>
          </w:p>
        </w:tc>
        <w:tc>
          <w:tcPr>
            <w:tcW w:w="509" w:type="dxa"/>
          </w:tcPr>
          <w:p w14:paraId="2CBAAA42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10226C1D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看護職員の配置状況の確認</w:t>
            </w:r>
          </w:p>
        </w:tc>
      </w:tr>
      <w:tr w:rsidR="00D37ED9" w:rsidRPr="00A12F42" w14:paraId="169B81C7" w14:textId="77777777" w:rsidTr="00656216">
        <w:trPr>
          <w:trHeight w:val="551"/>
        </w:trPr>
        <w:tc>
          <w:tcPr>
            <w:tcW w:w="1499" w:type="dxa"/>
            <w:vMerge/>
          </w:tcPr>
          <w:p w14:paraId="20E06BBB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C919D5A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自活訓練加算（注３）</w:t>
            </w:r>
          </w:p>
        </w:tc>
        <w:tc>
          <w:tcPr>
            <w:tcW w:w="1462" w:type="dxa"/>
          </w:tcPr>
          <w:p w14:paraId="3075D18A" w14:textId="77777777" w:rsidR="00D37ED9" w:rsidRDefault="00D37ED9" w:rsidP="00BF3F4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別紙７</w:t>
            </w:r>
          </w:p>
          <w:p w14:paraId="594E7D48" w14:textId="23181630" w:rsidR="00656216" w:rsidRPr="00A12F42" w:rsidRDefault="00656216" w:rsidP="00BF3F4E">
            <w:pP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別紙８</w:t>
            </w:r>
          </w:p>
        </w:tc>
        <w:tc>
          <w:tcPr>
            <w:tcW w:w="509" w:type="dxa"/>
          </w:tcPr>
          <w:p w14:paraId="3329091A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484EEB09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対象障がい児・設備等の確認</w:t>
            </w:r>
          </w:p>
        </w:tc>
      </w:tr>
      <w:tr w:rsidR="00D37ED9" w:rsidRPr="00A12F42" w14:paraId="309B6B4F" w14:textId="77777777" w:rsidTr="00656216">
        <w:trPr>
          <w:trHeight w:val="687"/>
        </w:trPr>
        <w:tc>
          <w:tcPr>
            <w:tcW w:w="1499" w:type="dxa"/>
            <w:vMerge/>
          </w:tcPr>
          <w:p w14:paraId="66CE6A09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17C6C4B2" w14:textId="77777777" w:rsidR="00D37ED9" w:rsidRPr="00A12F42" w:rsidRDefault="00D37ED9" w:rsidP="00BF3F4E">
            <w:pP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福祉専門職員配置等加算</w:t>
            </w:r>
          </w:p>
        </w:tc>
        <w:tc>
          <w:tcPr>
            <w:tcW w:w="1462" w:type="dxa"/>
          </w:tcPr>
          <w:p w14:paraId="3F74A9F2" w14:textId="48BD5AF2" w:rsidR="00D37ED9" w:rsidRPr="00A12F42" w:rsidRDefault="00D37ED9" w:rsidP="009622C8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９</w:t>
            </w:r>
          </w:p>
        </w:tc>
        <w:tc>
          <w:tcPr>
            <w:tcW w:w="509" w:type="dxa"/>
          </w:tcPr>
          <w:p w14:paraId="79A8751D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4EA1CF52" w14:textId="77777777" w:rsidR="00D37ED9" w:rsidRPr="00A12F42" w:rsidRDefault="00D37ED9" w:rsidP="00D70F92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有資格者、常勤の勤務者、勤務年数３年以上の確認</w:t>
            </w:r>
          </w:p>
        </w:tc>
      </w:tr>
      <w:tr w:rsidR="00D37ED9" w:rsidRPr="00A12F42" w14:paraId="4CD06664" w14:textId="77777777" w:rsidTr="00656216">
        <w:trPr>
          <w:trHeight w:val="330"/>
        </w:trPr>
        <w:tc>
          <w:tcPr>
            <w:tcW w:w="1499" w:type="dxa"/>
            <w:vMerge/>
          </w:tcPr>
          <w:p w14:paraId="55708C77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9C9981B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栄養士配置加算及び</w:t>
            </w:r>
          </w:p>
          <w:p w14:paraId="25DD2CB6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栄養マネジメント加算</w:t>
            </w:r>
          </w:p>
        </w:tc>
        <w:tc>
          <w:tcPr>
            <w:tcW w:w="1462" w:type="dxa"/>
          </w:tcPr>
          <w:p w14:paraId="310900FC" w14:textId="56B46F9F" w:rsidR="00D37ED9" w:rsidRPr="00A12F42" w:rsidRDefault="00D37ED9" w:rsidP="009622C8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１０</w:t>
            </w:r>
          </w:p>
        </w:tc>
        <w:tc>
          <w:tcPr>
            <w:tcW w:w="509" w:type="dxa"/>
          </w:tcPr>
          <w:p w14:paraId="4177863C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2165789A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管理栄養士の配置、栄養ケア計画作成等の確認</w:t>
            </w:r>
          </w:p>
        </w:tc>
      </w:tr>
      <w:tr w:rsidR="00D37ED9" w:rsidRPr="00A12F42" w14:paraId="59F28890" w14:textId="77777777" w:rsidTr="00656216">
        <w:trPr>
          <w:trHeight w:val="330"/>
        </w:trPr>
        <w:tc>
          <w:tcPr>
            <w:tcW w:w="1499" w:type="dxa"/>
            <w:vMerge/>
          </w:tcPr>
          <w:p w14:paraId="71F4D7E0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90AAC80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小規模グループケア加算</w:t>
            </w:r>
          </w:p>
        </w:tc>
        <w:tc>
          <w:tcPr>
            <w:tcW w:w="1462" w:type="dxa"/>
          </w:tcPr>
          <w:p w14:paraId="09889BB8" w14:textId="732EFCC4" w:rsidR="00D37ED9" w:rsidRPr="00A12F42" w:rsidRDefault="00D37ED9" w:rsidP="009622C8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509" w:type="dxa"/>
          </w:tcPr>
          <w:p w14:paraId="58CAA6ED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7172BE11" w14:textId="77777777" w:rsidR="00D37ED9" w:rsidRPr="00A12F42" w:rsidRDefault="00D37ED9" w:rsidP="00415BAF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専任職員の配置状況、対象障がい児・設備等の確認</w:t>
            </w:r>
          </w:p>
        </w:tc>
      </w:tr>
      <w:tr w:rsidR="00D37ED9" w:rsidRPr="00A12F42" w14:paraId="6838CF7B" w14:textId="77777777" w:rsidTr="00656216">
        <w:trPr>
          <w:trHeight w:val="330"/>
        </w:trPr>
        <w:tc>
          <w:tcPr>
            <w:tcW w:w="1499" w:type="dxa"/>
            <w:vMerge/>
          </w:tcPr>
          <w:p w14:paraId="486DD5DA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38B1E85C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小規模グループケア加算（サテライト型）</w:t>
            </w:r>
          </w:p>
        </w:tc>
        <w:tc>
          <w:tcPr>
            <w:tcW w:w="1462" w:type="dxa"/>
          </w:tcPr>
          <w:p w14:paraId="1C2BD4EF" w14:textId="515D1705" w:rsidR="00D37ED9" w:rsidRPr="00A12F42" w:rsidRDefault="00D37ED9" w:rsidP="009622C8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２</w:t>
            </w:r>
          </w:p>
        </w:tc>
        <w:tc>
          <w:tcPr>
            <w:tcW w:w="509" w:type="dxa"/>
          </w:tcPr>
          <w:p w14:paraId="5894A18D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5906780F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D37ED9" w:rsidRPr="00A12F42" w14:paraId="3E8AB676" w14:textId="77777777" w:rsidTr="00656216">
        <w:trPr>
          <w:trHeight w:val="330"/>
        </w:trPr>
        <w:tc>
          <w:tcPr>
            <w:tcW w:w="1499" w:type="dxa"/>
            <w:vMerge/>
          </w:tcPr>
          <w:p w14:paraId="667CA16F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64A13E9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重度障害児支援加算</w:t>
            </w:r>
          </w:p>
        </w:tc>
        <w:tc>
          <w:tcPr>
            <w:tcW w:w="1462" w:type="dxa"/>
          </w:tcPr>
          <w:p w14:paraId="769971D5" w14:textId="77777777" w:rsidR="00D37ED9" w:rsidRDefault="00D37ED9" w:rsidP="009622C8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３</w:t>
            </w:r>
          </w:p>
          <w:p w14:paraId="72EAC3C2" w14:textId="1B24D341" w:rsidR="00656216" w:rsidRPr="00A12F42" w:rsidRDefault="00656216" w:rsidP="009622C8">
            <w:pP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別紙１３－２</w:t>
            </w:r>
          </w:p>
        </w:tc>
        <w:tc>
          <w:tcPr>
            <w:tcW w:w="509" w:type="dxa"/>
          </w:tcPr>
          <w:p w14:paraId="3364DBD1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3F51C1F5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D37ED9" w:rsidRPr="00A12F42" w14:paraId="3027D41A" w14:textId="77777777" w:rsidTr="00656216">
        <w:trPr>
          <w:trHeight w:val="274"/>
        </w:trPr>
        <w:tc>
          <w:tcPr>
            <w:tcW w:w="1499" w:type="dxa"/>
            <w:vMerge/>
          </w:tcPr>
          <w:p w14:paraId="6A869A44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48D914E5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強度行動障害児特別支援加算</w:t>
            </w:r>
          </w:p>
        </w:tc>
        <w:tc>
          <w:tcPr>
            <w:tcW w:w="1462" w:type="dxa"/>
          </w:tcPr>
          <w:p w14:paraId="4B036823" w14:textId="055DA42E" w:rsidR="00D37ED9" w:rsidRPr="00A12F42" w:rsidRDefault="00D37ED9" w:rsidP="009622C8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４</w:t>
            </w:r>
          </w:p>
        </w:tc>
        <w:tc>
          <w:tcPr>
            <w:tcW w:w="509" w:type="dxa"/>
          </w:tcPr>
          <w:p w14:paraId="5CBEE37A" w14:textId="77777777" w:rsidR="00D37ED9" w:rsidRPr="00A12F42" w:rsidRDefault="00D37ED9" w:rsidP="007961E6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22299437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医師、児童指導員、心理指導担当職員の確認</w:t>
            </w:r>
          </w:p>
        </w:tc>
      </w:tr>
      <w:tr w:rsidR="00D37ED9" w:rsidRPr="00A12F42" w14:paraId="0783CC48" w14:textId="77777777" w:rsidTr="00656216">
        <w:trPr>
          <w:trHeight w:val="640"/>
        </w:trPr>
        <w:tc>
          <w:tcPr>
            <w:tcW w:w="1499" w:type="dxa"/>
            <w:vMerge/>
          </w:tcPr>
          <w:p w14:paraId="0300C649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4FC39405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児童指導員等加配加算</w:t>
            </w:r>
          </w:p>
        </w:tc>
        <w:tc>
          <w:tcPr>
            <w:tcW w:w="1462" w:type="dxa"/>
          </w:tcPr>
          <w:p w14:paraId="1D1251D2" w14:textId="77D01202" w:rsidR="00D37ED9" w:rsidRPr="00A12F42" w:rsidRDefault="00D37ED9" w:rsidP="009622C8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５</w:t>
            </w:r>
          </w:p>
        </w:tc>
        <w:tc>
          <w:tcPr>
            <w:tcW w:w="509" w:type="dxa"/>
          </w:tcPr>
          <w:p w14:paraId="62D9B323" w14:textId="77777777" w:rsidR="00D37ED9" w:rsidRPr="00A12F42" w:rsidRDefault="00D37ED9" w:rsidP="003F7F77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54BA3B5A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理学療法士等の配置状況の確認</w:t>
            </w:r>
          </w:p>
        </w:tc>
      </w:tr>
      <w:tr w:rsidR="00D37ED9" w:rsidRPr="00A12F42" w14:paraId="09A93087" w14:textId="77777777" w:rsidTr="00656216">
        <w:trPr>
          <w:trHeight w:val="330"/>
        </w:trPr>
        <w:tc>
          <w:tcPr>
            <w:tcW w:w="1499" w:type="dxa"/>
            <w:vMerge/>
          </w:tcPr>
          <w:p w14:paraId="66409ECD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8190499" w14:textId="77777777" w:rsidR="00D37ED9" w:rsidRPr="00A12F42" w:rsidRDefault="00D37ED9" w:rsidP="00BF3F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ソーシャルワーカー配置加算</w:t>
            </w:r>
          </w:p>
        </w:tc>
        <w:tc>
          <w:tcPr>
            <w:tcW w:w="1462" w:type="dxa"/>
          </w:tcPr>
          <w:p w14:paraId="52D25186" w14:textId="056AAFD9" w:rsidR="00D37ED9" w:rsidRPr="00A12F42" w:rsidRDefault="00D37ED9" w:rsidP="009622C8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７</w:t>
            </w:r>
          </w:p>
        </w:tc>
        <w:tc>
          <w:tcPr>
            <w:tcW w:w="509" w:type="dxa"/>
          </w:tcPr>
          <w:p w14:paraId="698E69C1" w14:textId="77777777" w:rsidR="00D37ED9" w:rsidRPr="00A12F42" w:rsidRDefault="00D37ED9" w:rsidP="003F7F77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177BF66B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D37ED9" w:rsidRPr="00A12F42" w14:paraId="6EFA18A7" w14:textId="77777777" w:rsidTr="00656216">
        <w:trPr>
          <w:trHeight w:val="252"/>
        </w:trPr>
        <w:tc>
          <w:tcPr>
            <w:tcW w:w="1499" w:type="dxa"/>
            <w:vMerge/>
          </w:tcPr>
          <w:p w14:paraId="3AB773B9" w14:textId="77777777" w:rsidR="00D37ED9" w:rsidRPr="00A12F42" w:rsidRDefault="00D37ED9" w:rsidP="00C84A2E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382" w:type="dxa"/>
          </w:tcPr>
          <w:p w14:paraId="2ADF6164" w14:textId="77777777" w:rsidR="00D37ED9" w:rsidRPr="00D37ED9" w:rsidRDefault="00D37ED9" w:rsidP="00BF3F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D37ED9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感染対策向上加算</w:t>
            </w:r>
          </w:p>
        </w:tc>
        <w:tc>
          <w:tcPr>
            <w:tcW w:w="1462" w:type="dxa"/>
          </w:tcPr>
          <w:p w14:paraId="56A8035B" w14:textId="0C38AC2A" w:rsidR="00D37ED9" w:rsidRPr="00D37ED9" w:rsidRDefault="00D37ED9" w:rsidP="009622C8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D37ED9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８</w:t>
            </w:r>
          </w:p>
        </w:tc>
        <w:tc>
          <w:tcPr>
            <w:tcW w:w="509" w:type="dxa"/>
          </w:tcPr>
          <w:p w14:paraId="0695A596" w14:textId="77777777" w:rsidR="00D37ED9" w:rsidRPr="00D37ED9" w:rsidRDefault="00D37ED9" w:rsidP="003F7F77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D37ED9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35FE11B5" w14:textId="77777777" w:rsidR="00D37ED9" w:rsidRPr="00A12F42" w:rsidRDefault="00D37ED9" w:rsidP="007B5321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3A662D" w:rsidRPr="00A12F42" w14:paraId="0183904F" w14:textId="77777777" w:rsidTr="00656216">
        <w:trPr>
          <w:trHeight w:val="315"/>
        </w:trPr>
        <w:tc>
          <w:tcPr>
            <w:tcW w:w="1499" w:type="dxa"/>
            <w:vMerge w:val="restart"/>
          </w:tcPr>
          <w:p w14:paraId="0B90BEF3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医療型障害児入所施設</w:t>
            </w:r>
          </w:p>
        </w:tc>
        <w:tc>
          <w:tcPr>
            <w:tcW w:w="3382" w:type="dxa"/>
          </w:tcPr>
          <w:p w14:paraId="4AFA228E" w14:textId="77777777" w:rsidR="003A662D" w:rsidRPr="00A12F42" w:rsidRDefault="003A662D" w:rsidP="00FF7965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障害児入所給付費算定に係る体制等に関する届出書</w:t>
            </w:r>
          </w:p>
        </w:tc>
        <w:tc>
          <w:tcPr>
            <w:tcW w:w="1462" w:type="dxa"/>
          </w:tcPr>
          <w:p w14:paraId="790C76DA" w14:textId="77777777" w:rsidR="003A662D" w:rsidRPr="00A12F42" w:rsidRDefault="003A662D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別紙１</w:t>
            </w:r>
          </w:p>
        </w:tc>
        <w:tc>
          <w:tcPr>
            <w:tcW w:w="509" w:type="dxa"/>
          </w:tcPr>
          <w:p w14:paraId="6E387E28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◎</w:t>
            </w:r>
          </w:p>
        </w:tc>
        <w:tc>
          <w:tcPr>
            <w:tcW w:w="2688" w:type="dxa"/>
            <w:vMerge w:val="restart"/>
          </w:tcPr>
          <w:p w14:paraId="084CB334" w14:textId="77777777" w:rsidR="003A662D" w:rsidRPr="00A12F42" w:rsidRDefault="003A662D" w:rsidP="002B26FA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3A662D" w:rsidRPr="00A12F42" w14:paraId="14D1E729" w14:textId="77777777" w:rsidTr="00656216">
        <w:trPr>
          <w:trHeight w:val="390"/>
        </w:trPr>
        <w:tc>
          <w:tcPr>
            <w:tcW w:w="1499" w:type="dxa"/>
            <w:vMerge/>
          </w:tcPr>
          <w:p w14:paraId="2F43E5F1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AD90DB7" w14:textId="77777777" w:rsidR="003A662D" w:rsidRPr="00A12F42" w:rsidRDefault="003A662D" w:rsidP="00FF7965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障害児入所給付費の算定に係る体制等状況一覧表</w:t>
            </w:r>
          </w:p>
        </w:tc>
        <w:tc>
          <w:tcPr>
            <w:tcW w:w="1462" w:type="dxa"/>
          </w:tcPr>
          <w:p w14:paraId="53F00F8A" w14:textId="77777777" w:rsidR="003A662D" w:rsidRPr="00A12F42" w:rsidRDefault="003A662D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別紙２</w:t>
            </w:r>
          </w:p>
        </w:tc>
        <w:tc>
          <w:tcPr>
            <w:tcW w:w="509" w:type="dxa"/>
          </w:tcPr>
          <w:p w14:paraId="3B91126D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◎</w:t>
            </w:r>
          </w:p>
        </w:tc>
        <w:tc>
          <w:tcPr>
            <w:tcW w:w="2688" w:type="dxa"/>
            <w:vMerge/>
          </w:tcPr>
          <w:p w14:paraId="477CABA6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3A662D" w:rsidRPr="00A12F42" w14:paraId="59F468E3" w14:textId="77777777" w:rsidTr="00656216">
        <w:trPr>
          <w:trHeight w:val="522"/>
        </w:trPr>
        <w:tc>
          <w:tcPr>
            <w:tcW w:w="1499" w:type="dxa"/>
            <w:vMerge/>
          </w:tcPr>
          <w:p w14:paraId="539DB9EE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64F2B57A" w14:textId="77777777" w:rsidR="003A662D" w:rsidRPr="00A12F42" w:rsidRDefault="003A662D" w:rsidP="00D23B90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従業者の勤務の体制及び勤務形態一覧表</w:t>
            </w:r>
          </w:p>
        </w:tc>
        <w:tc>
          <w:tcPr>
            <w:tcW w:w="1462" w:type="dxa"/>
          </w:tcPr>
          <w:p w14:paraId="4E28F73D" w14:textId="0CC460CA" w:rsidR="003A662D" w:rsidRPr="00A12F42" w:rsidRDefault="00656216" w:rsidP="00D23B90">
            <w:pPr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参考様式８</w:t>
            </w:r>
          </w:p>
          <w:p w14:paraId="14A1CAE9" w14:textId="77777777" w:rsidR="003A662D" w:rsidRPr="00A12F42" w:rsidRDefault="003A662D" w:rsidP="00415BAF">
            <w:pPr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509" w:type="dxa"/>
          </w:tcPr>
          <w:p w14:paraId="1DF207C4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bCs/>
                <w:kern w:val="2"/>
                <w:sz w:val="21"/>
                <w:szCs w:val="21"/>
              </w:rPr>
              <w:t>◎</w:t>
            </w:r>
          </w:p>
        </w:tc>
        <w:tc>
          <w:tcPr>
            <w:tcW w:w="2688" w:type="dxa"/>
          </w:tcPr>
          <w:p w14:paraId="6920A9BD" w14:textId="77777777" w:rsidR="003A662D" w:rsidRPr="00A12F42" w:rsidRDefault="003A662D" w:rsidP="00C84A2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職員配置状況の確認</w:t>
            </w:r>
          </w:p>
          <w:p w14:paraId="251CB910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3A662D" w:rsidRPr="00A12F42" w14:paraId="62F1C5AC" w14:textId="77777777" w:rsidTr="00656216">
        <w:trPr>
          <w:trHeight w:val="866"/>
        </w:trPr>
        <w:tc>
          <w:tcPr>
            <w:tcW w:w="1499" w:type="dxa"/>
            <w:vMerge/>
          </w:tcPr>
          <w:p w14:paraId="1068B0A6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1B4D7E2A" w14:textId="77777777" w:rsidR="003A662D" w:rsidRDefault="003A662D" w:rsidP="00415BAF">
            <w:pPr>
              <w:rPr>
                <w:rFonts w:asciiTheme="minorEastAsia" w:eastAsia="PMingLiU" w:hAnsiTheme="minorEastAsia" w:cs="ＭＳ 明朝"/>
                <w:color w:val="000000"/>
                <w:kern w:val="2"/>
                <w:sz w:val="21"/>
                <w:szCs w:val="21"/>
                <w:lang w:eastAsia="zh-TW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心理担当職員配置</w:t>
            </w: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  <w:lang w:eastAsia="zh-TW"/>
              </w:rPr>
              <w:t>加算</w:t>
            </w:r>
          </w:p>
          <w:p w14:paraId="06EDCB08" w14:textId="77777777" w:rsidR="00D37ED9" w:rsidRPr="00D37ED9" w:rsidRDefault="00D37ED9" w:rsidP="00415BAF">
            <w:pPr>
              <w:rPr>
                <w:rFonts w:asciiTheme="minorEastAsia" w:eastAsia="PMingLiU" w:hAnsiTheme="minorEastAsia" w:cs="ＭＳ 明朝"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要支援児童加算</w:t>
            </w:r>
          </w:p>
          <w:p w14:paraId="6B92A71A" w14:textId="77777777" w:rsidR="003A662D" w:rsidRPr="00A12F42" w:rsidRDefault="003A662D" w:rsidP="00D23B90">
            <w:pPr>
              <w:rPr>
                <w:rFonts w:asciiTheme="minorEastAsia" w:eastAsiaTheme="minorEastAsia" w:hAnsiTheme="minorEastAsia" w:cs="ＭＳ 明朝"/>
                <w:bCs/>
                <w:sz w:val="21"/>
                <w:szCs w:val="21"/>
              </w:rPr>
            </w:pPr>
          </w:p>
        </w:tc>
        <w:tc>
          <w:tcPr>
            <w:tcW w:w="1462" w:type="dxa"/>
          </w:tcPr>
          <w:p w14:paraId="74218F4C" w14:textId="372E21BF" w:rsidR="003A662D" w:rsidRPr="00A12F42" w:rsidRDefault="003A662D" w:rsidP="00415BAF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４</w:t>
            </w:r>
          </w:p>
          <w:p w14:paraId="46834461" w14:textId="524F25CA" w:rsidR="003A662D" w:rsidRPr="00A12F42" w:rsidRDefault="003A662D" w:rsidP="00415BAF">
            <w:pPr>
              <w:rPr>
                <w:rFonts w:asciiTheme="minorEastAsia" w:eastAsiaTheme="minorEastAsia" w:hAnsiTheme="minorEastAsia" w:cs="ＭＳ 明朝"/>
                <w:bCs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別紙５</w:t>
            </w:r>
          </w:p>
        </w:tc>
        <w:tc>
          <w:tcPr>
            <w:tcW w:w="509" w:type="dxa"/>
          </w:tcPr>
          <w:p w14:paraId="34E31B20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ＭＳ 明朝"/>
                <w:bCs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079464F5" w14:textId="77777777" w:rsidR="003A662D" w:rsidRPr="00A12F42" w:rsidRDefault="003A662D" w:rsidP="00415BAF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心理療法を担当する職員の配置状況、対象障がい児・部屋・設備等の確認</w:t>
            </w:r>
          </w:p>
        </w:tc>
      </w:tr>
      <w:tr w:rsidR="003A662D" w:rsidRPr="00A12F42" w14:paraId="652DF149" w14:textId="77777777" w:rsidTr="00656216">
        <w:trPr>
          <w:trHeight w:val="690"/>
        </w:trPr>
        <w:tc>
          <w:tcPr>
            <w:tcW w:w="1499" w:type="dxa"/>
            <w:vMerge/>
          </w:tcPr>
          <w:p w14:paraId="703939F0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5E709FF3" w14:textId="77777777" w:rsidR="003A662D" w:rsidRPr="00A12F42" w:rsidRDefault="003A662D" w:rsidP="00244E4E">
            <w:pP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自活訓練加算（注４）</w:t>
            </w:r>
          </w:p>
        </w:tc>
        <w:tc>
          <w:tcPr>
            <w:tcW w:w="1462" w:type="dxa"/>
          </w:tcPr>
          <w:p w14:paraId="09EE4AF6" w14:textId="77777777" w:rsidR="003A662D" w:rsidRDefault="003A662D" w:rsidP="00244E4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別紙７</w:t>
            </w:r>
          </w:p>
          <w:p w14:paraId="21B51F8C" w14:textId="22650BD7" w:rsidR="00656216" w:rsidRPr="00A12F42" w:rsidRDefault="00656216" w:rsidP="00244E4E">
            <w:pP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別紙８</w:t>
            </w:r>
          </w:p>
        </w:tc>
        <w:tc>
          <w:tcPr>
            <w:tcW w:w="509" w:type="dxa"/>
          </w:tcPr>
          <w:p w14:paraId="3C87F169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464521C9" w14:textId="77777777" w:rsidR="003A662D" w:rsidRPr="00A12F42" w:rsidRDefault="003A662D" w:rsidP="00244E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対象障がい児・設備等の確認</w:t>
            </w:r>
          </w:p>
        </w:tc>
      </w:tr>
      <w:tr w:rsidR="003A662D" w:rsidRPr="00A12F42" w14:paraId="1C6D0163" w14:textId="77777777" w:rsidTr="00656216">
        <w:trPr>
          <w:trHeight w:val="506"/>
        </w:trPr>
        <w:tc>
          <w:tcPr>
            <w:tcW w:w="1499" w:type="dxa"/>
            <w:vMerge/>
          </w:tcPr>
          <w:p w14:paraId="2E8E727C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29CAC748" w14:textId="77777777" w:rsidR="003A662D" w:rsidRPr="00A12F42" w:rsidRDefault="003A662D" w:rsidP="00244E4E">
            <w:pP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福祉専門職員配置等加算</w:t>
            </w:r>
          </w:p>
        </w:tc>
        <w:tc>
          <w:tcPr>
            <w:tcW w:w="1462" w:type="dxa"/>
          </w:tcPr>
          <w:p w14:paraId="634BCC87" w14:textId="47EF77E3" w:rsidR="003A662D" w:rsidRPr="00A12F42" w:rsidRDefault="003A662D" w:rsidP="00244E4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９</w:t>
            </w:r>
          </w:p>
        </w:tc>
        <w:tc>
          <w:tcPr>
            <w:tcW w:w="509" w:type="dxa"/>
          </w:tcPr>
          <w:p w14:paraId="6DF239CC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00A03063" w14:textId="77777777" w:rsidR="003A662D" w:rsidRPr="00A12F42" w:rsidRDefault="003A662D" w:rsidP="00D70F92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有資格者、常勤の勤務者、勤</w:t>
            </w: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lastRenderedPageBreak/>
              <w:t>務年数３年以上の確認</w:t>
            </w:r>
          </w:p>
        </w:tc>
      </w:tr>
      <w:tr w:rsidR="003A662D" w:rsidRPr="00A12F42" w14:paraId="10E257BC" w14:textId="77777777" w:rsidTr="00656216">
        <w:trPr>
          <w:trHeight w:val="350"/>
        </w:trPr>
        <w:tc>
          <w:tcPr>
            <w:tcW w:w="1499" w:type="dxa"/>
            <w:vMerge/>
          </w:tcPr>
          <w:p w14:paraId="1CDAE805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382" w:type="dxa"/>
          </w:tcPr>
          <w:p w14:paraId="1503B783" w14:textId="77777777" w:rsidR="003A662D" w:rsidRPr="00A12F42" w:rsidRDefault="003A662D" w:rsidP="00244E4E">
            <w:pPr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小規模グループケア加算</w:t>
            </w:r>
          </w:p>
        </w:tc>
        <w:tc>
          <w:tcPr>
            <w:tcW w:w="1462" w:type="dxa"/>
          </w:tcPr>
          <w:p w14:paraId="4AA3D473" w14:textId="240EB7DC" w:rsidR="003A662D" w:rsidRPr="00A12F42" w:rsidRDefault="003A662D" w:rsidP="00244E4E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509" w:type="dxa"/>
          </w:tcPr>
          <w:p w14:paraId="0A1A1649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color w:val="000000"/>
                <w:kern w:val="2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25D5A9DD" w14:textId="77777777" w:rsidR="003A662D" w:rsidRPr="00A12F42" w:rsidRDefault="003A662D" w:rsidP="00415BAF">
            <w:pPr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専任職員の配置状況、対象障がい児・設備等の確認</w:t>
            </w:r>
          </w:p>
        </w:tc>
      </w:tr>
      <w:tr w:rsidR="003A662D" w:rsidRPr="00A12F42" w14:paraId="01621541" w14:textId="77777777" w:rsidTr="00656216">
        <w:trPr>
          <w:trHeight w:val="290"/>
        </w:trPr>
        <w:tc>
          <w:tcPr>
            <w:tcW w:w="1499" w:type="dxa"/>
            <w:vMerge/>
          </w:tcPr>
          <w:p w14:paraId="564C6F9B" w14:textId="77777777" w:rsidR="003A662D" w:rsidRPr="00A12F42" w:rsidRDefault="003A662D" w:rsidP="00C84A2E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4D6282DF" w14:textId="77777777" w:rsidR="00D37ED9" w:rsidRPr="00A12F42" w:rsidRDefault="003A662D" w:rsidP="00244E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重度障害児支援加算</w:t>
            </w:r>
          </w:p>
        </w:tc>
        <w:tc>
          <w:tcPr>
            <w:tcW w:w="1462" w:type="dxa"/>
          </w:tcPr>
          <w:p w14:paraId="57437EA0" w14:textId="4FAD0426" w:rsidR="00656216" w:rsidRPr="00A12F42" w:rsidRDefault="003A662D" w:rsidP="00244E4E">
            <w:pP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３</w:t>
            </w:r>
          </w:p>
        </w:tc>
        <w:tc>
          <w:tcPr>
            <w:tcW w:w="509" w:type="dxa"/>
          </w:tcPr>
          <w:p w14:paraId="535DA341" w14:textId="77777777" w:rsidR="003A662D" w:rsidRPr="00A12F42" w:rsidRDefault="003A662D" w:rsidP="007961E6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4A4CDA5E" w14:textId="77777777" w:rsidR="003A662D" w:rsidRPr="00A12F42" w:rsidRDefault="003A662D" w:rsidP="00244E4E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D37ED9" w:rsidRPr="00A12F42" w14:paraId="04149BC5" w14:textId="77777777" w:rsidTr="00656216">
        <w:trPr>
          <w:trHeight w:val="292"/>
        </w:trPr>
        <w:tc>
          <w:tcPr>
            <w:tcW w:w="1499" w:type="dxa"/>
            <w:vMerge/>
          </w:tcPr>
          <w:p w14:paraId="2AD60E92" w14:textId="77777777" w:rsidR="00D37ED9" w:rsidRPr="00A12F42" w:rsidRDefault="00D37ED9" w:rsidP="00D37ED9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382" w:type="dxa"/>
          </w:tcPr>
          <w:p w14:paraId="70F9B41B" w14:textId="77777777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強度行動障害児特別支援加算</w:t>
            </w:r>
          </w:p>
        </w:tc>
        <w:tc>
          <w:tcPr>
            <w:tcW w:w="1462" w:type="dxa"/>
          </w:tcPr>
          <w:p w14:paraId="367F5693" w14:textId="1FCC968C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４</w:t>
            </w:r>
          </w:p>
        </w:tc>
        <w:tc>
          <w:tcPr>
            <w:tcW w:w="509" w:type="dxa"/>
          </w:tcPr>
          <w:p w14:paraId="4E2910B4" w14:textId="77777777" w:rsidR="00D37ED9" w:rsidRPr="00A12F42" w:rsidRDefault="00D37ED9" w:rsidP="00D37ED9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1872B84A" w14:textId="77777777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医師、児童指導員、心理指導担当職員の確認</w:t>
            </w:r>
          </w:p>
        </w:tc>
      </w:tr>
      <w:tr w:rsidR="00D37ED9" w:rsidRPr="00A12F42" w14:paraId="306B95A4" w14:textId="77777777" w:rsidTr="00656216">
        <w:trPr>
          <w:trHeight w:val="350"/>
        </w:trPr>
        <w:tc>
          <w:tcPr>
            <w:tcW w:w="1499" w:type="dxa"/>
            <w:vMerge/>
          </w:tcPr>
          <w:p w14:paraId="25A8807A" w14:textId="77777777" w:rsidR="00D37ED9" w:rsidRPr="00A12F42" w:rsidRDefault="00D37ED9" w:rsidP="00D37ED9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4C558CBB" w14:textId="77777777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保育職員加配加算</w:t>
            </w:r>
          </w:p>
        </w:tc>
        <w:tc>
          <w:tcPr>
            <w:tcW w:w="1462" w:type="dxa"/>
          </w:tcPr>
          <w:p w14:paraId="0904B58F" w14:textId="2170149E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６</w:t>
            </w:r>
          </w:p>
        </w:tc>
        <w:tc>
          <w:tcPr>
            <w:tcW w:w="509" w:type="dxa"/>
          </w:tcPr>
          <w:p w14:paraId="14B5D757" w14:textId="77777777" w:rsidR="00D37ED9" w:rsidRPr="00A12F42" w:rsidRDefault="00D37ED9" w:rsidP="00D37ED9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1F12D469" w14:textId="77777777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保育士、児童指導員の配置の確認</w:t>
            </w:r>
          </w:p>
        </w:tc>
      </w:tr>
      <w:tr w:rsidR="00D37ED9" w:rsidRPr="00A12F42" w14:paraId="40AA48E6" w14:textId="77777777" w:rsidTr="00656216">
        <w:trPr>
          <w:trHeight w:val="350"/>
        </w:trPr>
        <w:tc>
          <w:tcPr>
            <w:tcW w:w="1499" w:type="dxa"/>
            <w:vMerge/>
          </w:tcPr>
          <w:p w14:paraId="2A5871B9" w14:textId="77777777" w:rsidR="00D37ED9" w:rsidRPr="00A12F42" w:rsidRDefault="00D37ED9" w:rsidP="00D37ED9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14:paraId="1E0F8214" w14:textId="77777777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ソーシャルワーカー配置加算</w:t>
            </w:r>
          </w:p>
        </w:tc>
        <w:tc>
          <w:tcPr>
            <w:tcW w:w="1462" w:type="dxa"/>
          </w:tcPr>
          <w:p w14:paraId="53FDF1C3" w14:textId="729E216E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別紙１</w:t>
            </w:r>
            <w:r w:rsidR="00656216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７</w:t>
            </w:r>
          </w:p>
        </w:tc>
        <w:tc>
          <w:tcPr>
            <w:tcW w:w="509" w:type="dxa"/>
          </w:tcPr>
          <w:p w14:paraId="50309E08" w14:textId="77777777" w:rsidR="00D37ED9" w:rsidRPr="00A12F42" w:rsidRDefault="00D37ED9" w:rsidP="00D37ED9">
            <w:pPr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12F4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○</w:t>
            </w:r>
          </w:p>
        </w:tc>
        <w:tc>
          <w:tcPr>
            <w:tcW w:w="2688" w:type="dxa"/>
          </w:tcPr>
          <w:p w14:paraId="742B6ABA" w14:textId="77777777" w:rsidR="00D37ED9" w:rsidRPr="00A12F42" w:rsidRDefault="00D37ED9" w:rsidP="00D37ED9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</w:tbl>
    <w:p w14:paraId="5FBB659C" w14:textId="77777777" w:rsidR="00415BAF" w:rsidRPr="00A12F42" w:rsidRDefault="00415BAF" w:rsidP="004D3F3E">
      <w:pPr>
        <w:rPr>
          <w:rFonts w:asciiTheme="minorEastAsia" w:eastAsiaTheme="minorEastAsia" w:hAnsiTheme="minorEastAsia" w:cs="Times New Roman"/>
        </w:rPr>
      </w:pPr>
    </w:p>
    <w:p w14:paraId="33360B82" w14:textId="77777777" w:rsidR="004D3F3E" w:rsidRPr="00A12F42" w:rsidRDefault="004D3F3E" w:rsidP="004D3F3E">
      <w:pPr>
        <w:rPr>
          <w:rFonts w:asciiTheme="minorEastAsia" w:eastAsiaTheme="minorEastAsia" w:hAnsiTheme="minorEastAsia" w:cs="Times New Roman"/>
        </w:rPr>
      </w:pPr>
      <w:r w:rsidRPr="00A12F42">
        <w:rPr>
          <w:rFonts w:asciiTheme="minorEastAsia" w:eastAsiaTheme="minorEastAsia" w:hAnsiTheme="minorEastAsia" w:cs="Times New Roman" w:hint="eastAsia"/>
        </w:rPr>
        <w:t>注１　主として知的障害児・自閉症児・盲児・ろうあ児を入所させる施設に限る。</w:t>
      </w:r>
    </w:p>
    <w:p w14:paraId="3B643B0A" w14:textId="77777777" w:rsidR="00251C21" w:rsidRPr="00A12F42" w:rsidRDefault="00251C21" w:rsidP="004D3F3E">
      <w:pPr>
        <w:rPr>
          <w:rFonts w:asciiTheme="minorEastAsia" w:eastAsiaTheme="minorEastAsia" w:hAnsiTheme="minorEastAsia" w:cs="Times New Roman"/>
        </w:rPr>
      </w:pPr>
      <w:r w:rsidRPr="00A12F42">
        <w:rPr>
          <w:rFonts w:asciiTheme="minorEastAsia" w:eastAsiaTheme="minorEastAsia" w:hAnsiTheme="minorEastAsia" w:cs="Times New Roman" w:hint="eastAsia"/>
        </w:rPr>
        <w:t>注２　主として知的障害児・盲児・ろうあ児を入所させる施設に限る。</w:t>
      </w:r>
    </w:p>
    <w:p w14:paraId="0F39CD0C" w14:textId="77777777" w:rsidR="00251C21" w:rsidRPr="00A12F42" w:rsidRDefault="00251C21" w:rsidP="004D3F3E">
      <w:pPr>
        <w:rPr>
          <w:rFonts w:asciiTheme="minorEastAsia" w:eastAsiaTheme="minorEastAsia" w:hAnsiTheme="minorEastAsia" w:cs="Times New Roman"/>
        </w:rPr>
      </w:pPr>
      <w:r w:rsidRPr="00A12F42">
        <w:rPr>
          <w:rFonts w:asciiTheme="minorEastAsia" w:eastAsiaTheme="minorEastAsia" w:hAnsiTheme="minorEastAsia" w:cs="Times New Roman" w:hint="eastAsia"/>
        </w:rPr>
        <w:t>注３　主として知的障害児・自閉症児を入所させる施設に限る。</w:t>
      </w:r>
    </w:p>
    <w:p w14:paraId="377BF3BE" w14:textId="77777777" w:rsidR="003F26A6" w:rsidRPr="00A12F42" w:rsidRDefault="003F26A6" w:rsidP="004D3F3E">
      <w:pPr>
        <w:rPr>
          <w:rFonts w:asciiTheme="minorEastAsia" w:eastAsiaTheme="minorEastAsia" w:hAnsiTheme="minorEastAsia" w:cs="Times New Roman"/>
        </w:rPr>
      </w:pPr>
      <w:r w:rsidRPr="00A12F42">
        <w:rPr>
          <w:rFonts w:asciiTheme="minorEastAsia" w:eastAsiaTheme="minorEastAsia" w:hAnsiTheme="minorEastAsia" w:cs="Times New Roman" w:hint="eastAsia"/>
        </w:rPr>
        <w:t>注４　主として自閉症児を入所させる施設に限る。</w:t>
      </w:r>
    </w:p>
    <w:p w14:paraId="29428436" w14:textId="77777777" w:rsidR="0072666A" w:rsidRPr="00A12F42" w:rsidRDefault="00B82E5D" w:rsidP="004D3F3E">
      <w:pPr>
        <w:numPr>
          <w:ilvl w:val="0"/>
          <w:numId w:val="2"/>
        </w:numPr>
        <w:rPr>
          <w:rFonts w:asciiTheme="minorEastAsia" w:eastAsiaTheme="minorEastAsia" w:hAnsiTheme="minorEastAsia" w:cs="Times New Roman"/>
        </w:rPr>
      </w:pPr>
      <w:r w:rsidRPr="00A12F42">
        <w:rPr>
          <w:rFonts w:asciiTheme="minorEastAsia" w:eastAsiaTheme="minorEastAsia" w:hAnsiTheme="minorEastAsia" w:cs="ＭＳ 明朝" w:hint="eastAsia"/>
        </w:rPr>
        <w:t>◎</w:t>
      </w:r>
      <w:r w:rsidR="00DD7410" w:rsidRPr="00A12F42">
        <w:rPr>
          <w:rFonts w:asciiTheme="minorEastAsia" w:eastAsiaTheme="minorEastAsia" w:hAnsiTheme="minorEastAsia" w:cs="ＭＳ 明朝" w:hint="eastAsia"/>
        </w:rPr>
        <w:t>印</w:t>
      </w:r>
      <w:r w:rsidR="006F6A6A" w:rsidRPr="00A12F42">
        <w:rPr>
          <w:rFonts w:asciiTheme="minorEastAsia" w:eastAsiaTheme="minorEastAsia" w:hAnsiTheme="minorEastAsia" w:cs="ＭＳ 明朝" w:hint="eastAsia"/>
        </w:rPr>
        <w:t>のものは、全事業所が届け出</w:t>
      </w:r>
      <w:r w:rsidR="00DD7410" w:rsidRPr="00A12F42">
        <w:rPr>
          <w:rFonts w:asciiTheme="minorEastAsia" w:eastAsiaTheme="minorEastAsia" w:hAnsiTheme="minorEastAsia" w:cs="ＭＳ 明朝" w:hint="eastAsia"/>
        </w:rPr>
        <w:t>る</w:t>
      </w:r>
      <w:r w:rsidR="006F6A6A" w:rsidRPr="00A12F42">
        <w:rPr>
          <w:rFonts w:asciiTheme="minorEastAsia" w:eastAsiaTheme="minorEastAsia" w:hAnsiTheme="minorEastAsia" w:cs="ＭＳ 明朝" w:hint="eastAsia"/>
        </w:rPr>
        <w:t>必要があるもの。</w:t>
      </w:r>
    </w:p>
    <w:p w14:paraId="77D6CA54" w14:textId="77777777" w:rsidR="006F3E93" w:rsidRPr="00A12F42" w:rsidRDefault="008E2F27" w:rsidP="00DD7410">
      <w:pPr>
        <w:ind w:firstLineChars="200" w:firstLine="403"/>
        <w:rPr>
          <w:rFonts w:asciiTheme="minorEastAsia" w:eastAsiaTheme="minorEastAsia" w:hAnsiTheme="minorEastAsia" w:cs="Times New Roman"/>
        </w:rPr>
      </w:pPr>
      <w:r w:rsidRPr="00A12F42">
        <w:rPr>
          <w:rFonts w:asciiTheme="minorEastAsia" w:eastAsiaTheme="minorEastAsia" w:hAnsiTheme="minorEastAsia" w:cs="ＭＳ 明朝" w:hint="eastAsia"/>
        </w:rPr>
        <w:t>○</w:t>
      </w:r>
      <w:r w:rsidR="00DD7410" w:rsidRPr="00A12F42">
        <w:rPr>
          <w:rFonts w:asciiTheme="minorEastAsia" w:eastAsiaTheme="minorEastAsia" w:hAnsiTheme="minorEastAsia" w:cs="ＭＳ 明朝" w:hint="eastAsia"/>
        </w:rPr>
        <w:t>印</w:t>
      </w:r>
      <w:r w:rsidR="006F6A6A" w:rsidRPr="00A12F42">
        <w:rPr>
          <w:rFonts w:asciiTheme="minorEastAsia" w:eastAsiaTheme="minorEastAsia" w:hAnsiTheme="minorEastAsia" w:cs="ＭＳ 明朝" w:hint="eastAsia"/>
        </w:rPr>
        <w:t>のものは、加算を希望する場合にのみ届け出る必要があるも</w:t>
      </w:r>
      <w:r w:rsidR="00BD4E69" w:rsidRPr="00A12F42">
        <w:rPr>
          <w:rFonts w:asciiTheme="minorEastAsia" w:eastAsiaTheme="minorEastAsia" w:hAnsiTheme="minorEastAsia" w:cs="ＭＳ 明朝" w:hint="eastAsia"/>
        </w:rPr>
        <w:t>の</w:t>
      </w:r>
      <w:r w:rsidR="006F6A6A" w:rsidRPr="00A12F42">
        <w:rPr>
          <w:rFonts w:asciiTheme="minorEastAsia" w:eastAsiaTheme="minorEastAsia" w:hAnsiTheme="minorEastAsia" w:cs="ＭＳ 明朝" w:hint="eastAsia"/>
        </w:rPr>
        <w:t>。</w:t>
      </w:r>
    </w:p>
    <w:sectPr w:rsidR="006F3E93" w:rsidRPr="00A12F42" w:rsidSect="00415BAF">
      <w:pgSz w:w="11906" w:h="16838" w:code="9"/>
      <w:pgMar w:top="1134" w:right="1418" w:bottom="567" w:left="1418" w:header="851" w:footer="992" w:gutter="0"/>
      <w:cols w:space="425"/>
      <w:docGrid w:type="linesAndChars" w:linePitch="29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DFD6" w14:textId="77777777" w:rsidR="00754BDA" w:rsidRDefault="00754BDA" w:rsidP="00754BDA">
      <w:r>
        <w:separator/>
      </w:r>
    </w:p>
  </w:endnote>
  <w:endnote w:type="continuationSeparator" w:id="0">
    <w:p w14:paraId="47D33E84" w14:textId="77777777" w:rsidR="00754BDA" w:rsidRDefault="00754BDA" w:rsidP="0075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5A52" w14:textId="77777777" w:rsidR="00754BDA" w:rsidRDefault="00754BDA" w:rsidP="00754BDA">
      <w:r>
        <w:separator/>
      </w:r>
    </w:p>
  </w:footnote>
  <w:footnote w:type="continuationSeparator" w:id="0">
    <w:p w14:paraId="6EC72AA3" w14:textId="77777777" w:rsidR="00754BDA" w:rsidRDefault="00754BDA" w:rsidP="0075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AC7"/>
    <w:multiLevelType w:val="hybridMultilevel"/>
    <w:tmpl w:val="538A685C"/>
    <w:lvl w:ilvl="0" w:tplc="A05ED39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10420"/>
    <w:multiLevelType w:val="hybridMultilevel"/>
    <w:tmpl w:val="8BDAD11C"/>
    <w:lvl w:ilvl="0" w:tplc="202C81D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EC2545C"/>
    <w:multiLevelType w:val="hybridMultilevel"/>
    <w:tmpl w:val="4A10D848"/>
    <w:lvl w:ilvl="0" w:tplc="C1E8928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BD2E18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1AC018D"/>
    <w:multiLevelType w:val="hybridMultilevel"/>
    <w:tmpl w:val="0BF881C0"/>
    <w:lvl w:ilvl="0" w:tplc="FF6C62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183DC7"/>
    <w:multiLevelType w:val="hybridMultilevel"/>
    <w:tmpl w:val="B9C69A48"/>
    <w:lvl w:ilvl="0" w:tplc="C6F05F8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2AE4731"/>
    <w:multiLevelType w:val="hybridMultilevel"/>
    <w:tmpl w:val="C66EE5CA"/>
    <w:lvl w:ilvl="0" w:tplc="D7E8783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D4210A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num w:numId="1" w16cid:durableId="657852638">
    <w:abstractNumId w:val="3"/>
  </w:num>
  <w:num w:numId="2" w16cid:durableId="780028587">
    <w:abstractNumId w:val="0"/>
  </w:num>
  <w:num w:numId="3" w16cid:durableId="1483547463">
    <w:abstractNumId w:val="4"/>
  </w:num>
  <w:num w:numId="4" w16cid:durableId="685331713">
    <w:abstractNumId w:val="1"/>
  </w:num>
  <w:num w:numId="5" w16cid:durableId="1200164589">
    <w:abstractNumId w:val="5"/>
  </w:num>
  <w:num w:numId="6" w16cid:durableId="18278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2E"/>
    <w:rsid w:val="00003FC7"/>
    <w:rsid w:val="00005705"/>
    <w:rsid w:val="00024BEC"/>
    <w:rsid w:val="00031DE6"/>
    <w:rsid w:val="00040817"/>
    <w:rsid w:val="00055209"/>
    <w:rsid w:val="0005625A"/>
    <w:rsid w:val="0005716B"/>
    <w:rsid w:val="000808CD"/>
    <w:rsid w:val="000854B5"/>
    <w:rsid w:val="00096244"/>
    <w:rsid w:val="000F3976"/>
    <w:rsid w:val="000F6A6C"/>
    <w:rsid w:val="0011211B"/>
    <w:rsid w:val="00115D85"/>
    <w:rsid w:val="00142534"/>
    <w:rsid w:val="0015606E"/>
    <w:rsid w:val="001600E2"/>
    <w:rsid w:val="00175F43"/>
    <w:rsid w:val="001B0107"/>
    <w:rsid w:val="001D006E"/>
    <w:rsid w:val="001E455A"/>
    <w:rsid w:val="00215E63"/>
    <w:rsid w:val="0022415C"/>
    <w:rsid w:val="00227E71"/>
    <w:rsid w:val="002338EA"/>
    <w:rsid w:val="0024488B"/>
    <w:rsid w:val="00244E4E"/>
    <w:rsid w:val="00251C21"/>
    <w:rsid w:val="002536B2"/>
    <w:rsid w:val="002654A7"/>
    <w:rsid w:val="002673F0"/>
    <w:rsid w:val="00270BC8"/>
    <w:rsid w:val="002727E5"/>
    <w:rsid w:val="00281394"/>
    <w:rsid w:val="00284CCC"/>
    <w:rsid w:val="002977CF"/>
    <w:rsid w:val="002A382C"/>
    <w:rsid w:val="002B26FA"/>
    <w:rsid w:val="002C51C1"/>
    <w:rsid w:val="002C52F1"/>
    <w:rsid w:val="00314DEB"/>
    <w:rsid w:val="0032613D"/>
    <w:rsid w:val="00330B32"/>
    <w:rsid w:val="00330DB8"/>
    <w:rsid w:val="003316E2"/>
    <w:rsid w:val="003350E8"/>
    <w:rsid w:val="00350268"/>
    <w:rsid w:val="003512EF"/>
    <w:rsid w:val="003A662D"/>
    <w:rsid w:val="003B2DAF"/>
    <w:rsid w:val="003C348C"/>
    <w:rsid w:val="003F26A6"/>
    <w:rsid w:val="003F425E"/>
    <w:rsid w:val="003F7F77"/>
    <w:rsid w:val="00405B0F"/>
    <w:rsid w:val="00415BAF"/>
    <w:rsid w:val="00430B65"/>
    <w:rsid w:val="004D0BB6"/>
    <w:rsid w:val="004D3F3E"/>
    <w:rsid w:val="004E5B56"/>
    <w:rsid w:val="004F2D58"/>
    <w:rsid w:val="0050200D"/>
    <w:rsid w:val="00511A16"/>
    <w:rsid w:val="005211B2"/>
    <w:rsid w:val="005367F5"/>
    <w:rsid w:val="00545812"/>
    <w:rsid w:val="005537BC"/>
    <w:rsid w:val="00555023"/>
    <w:rsid w:val="00571303"/>
    <w:rsid w:val="00580F99"/>
    <w:rsid w:val="005A2E70"/>
    <w:rsid w:val="005B562E"/>
    <w:rsid w:val="00600638"/>
    <w:rsid w:val="00645A72"/>
    <w:rsid w:val="00656216"/>
    <w:rsid w:val="00670713"/>
    <w:rsid w:val="00675A73"/>
    <w:rsid w:val="00682EBB"/>
    <w:rsid w:val="006A0025"/>
    <w:rsid w:val="006A28E5"/>
    <w:rsid w:val="006B13A6"/>
    <w:rsid w:val="006C4268"/>
    <w:rsid w:val="006F3E93"/>
    <w:rsid w:val="006F6A6A"/>
    <w:rsid w:val="007042A0"/>
    <w:rsid w:val="00720E2C"/>
    <w:rsid w:val="0072666A"/>
    <w:rsid w:val="00741865"/>
    <w:rsid w:val="00754BDA"/>
    <w:rsid w:val="00772FBD"/>
    <w:rsid w:val="007800A3"/>
    <w:rsid w:val="00784731"/>
    <w:rsid w:val="0079066C"/>
    <w:rsid w:val="0079257B"/>
    <w:rsid w:val="007961E6"/>
    <w:rsid w:val="007B5321"/>
    <w:rsid w:val="007C3FD3"/>
    <w:rsid w:val="00802961"/>
    <w:rsid w:val="008111FD"/>
    <w:rsid w:val="00836B7F"/>
    <w:rsid w:val="00836E1A"/>
    <w:rsid w:val="0084112E"/>
    <w:rsid w:val="008433C0"/>
    <w:rsid w:val="00847E10"/>
    <w:rsid w:val="00881614"/>
    <w:rsid w:val="00891AC4"/>
    <w:rsid w:val="00897899"/>
    <w:rsid w:val="008B36AA"/>
    <w:rsid w:val="008E2F27"/>
    <w:rsid w:val="0091335D"/>
    <w:rsid w:val="0092731D"/>
    <w:rsid w:val="009466BA"/>
    <w:rsid w:val="00961B0B"/>
    <w:rsid w:val="009622C8"/>
    <w:rsid w:val="00965DC5"/>
    <w:rsid w:val="00976544"/>
    <w:rsid w:val="00984D52"/>
    <w:rsid w:val="009B160B"/>
    <w:rsid w:val="009D5CC9"/>
    <w:rsid w:val="009D749B"/>
    <w:rsid w:val="00A12F1C"/>
    <w:rsid w:val="00A12F42"/>
    <w:rsid w:val="00A13FA0"/>
    <w:rsid w:val="00A30408"/>
    <w:rsid w:val="00A46DBB"/>
    <w:rsid w:val="00A503B1"/>
    <w:rsid w:val="00A610C1"/>
    <w:rsid w:val="00A65371"/>
    <w:rsid w:val="00A830BC"/>
    <w:rsid w:val="00A8420F"/>
    <w:rsid w:val="00A861C4"/>
    <w:rsid w:val="00AA3E28"/>
    <w:rsid w:val="00AB35A9"/>
    <w:rsid w:val="00AC20BB"/>
    <w:rsid w:val="00AC523A"/>
    <w:rsid w:val="00AC6E99"/>
    <w:rsid w:val="00AE7F3F"/>
    <w:rsid w:val="00AF2A27"/>
    <w:rsid w:val="00AF7731"/>
    <w:rsid w:val="00B11110"/>
    <w:rsid w:val="00B20A38"/>
    <w:rsid w:val="00B21825"/>
    <w:rsid w:val="00B21995"/>
    <w:rsid w:val="00B41C6D"/>
    <w:rsid w:val="00B524FD"/>
    <w:rsid w:val="00B600DE"/>
    <w:rsid w:val="00B637E5"/>
    <w:rsid w:val="00B7082D"/>
    <w:rsid w:val="00B713AC"/>
    <w:rsid w:val="00B715D6"/>
    <w:rsid w:val="00B82E5D"/>
    <w:rsid w:val="00BA6B4A"/>
    <w:rsid w:val="00BB0CD7"/>
    <w:rsid w:val="00BB4A85"/>
    <w:rsid w:val="00BC69E3"/>
    <w:rsid w:val="00BD4E69"/>
    <w:rsid w:val="00BE1835"/>
    <w:rsid w:val="00BE3582"/>
    <w:rsid w:val="00BE7697"/>
    <w:rsid w:val="00BF3F4E"/>
    <w:rsid w:val="00C00796"/>
    <w:rsid w:val="00C115F7"/>
    <w:rsid w:val="00C12C04"/>
    <w:rsid w:val="00C7054F"/>
    <w:rsid w:val="00C84A2E"/>
    <w:rsid w:val="00C93B55"/>
    <w:rsid w:val="00C97BFA"/>
    <w:rsid w:val="00CA3A2F"/>
    <w:rsid w:val="00CB34B3"/>
    <w:rsid w:val="00CC4969"/>
    <w:rsid w:val="00CD1189"/>
    <w:rsid w:val="00CD7D58"/>
    <w:rsid w:val="00D02033"/>
    <w:rsid w:val="00D06220"/>
    <w:rsid w:val="00D0703D"/>
    <w:rsid w:val="00D169E2"/>
    <w:rsid w:val="00D20D97"/>
    <w:rsid w:val="00D23B90"/>
    <w:rsid w:val="00D37ED9"/>
    <w:rsid w:val="00D40AE5"/>
    <w:rsid w:val="00D46CB5"/>
    <w:rsid w:val="00D56A28"/>
    <w:rsid w:val="00D70F92"/>
    <w:rsid w:val="00D74859"/>
    <w:rsid w:val="00D81F91"/>
    <w:rsid w:val="00D838C5"/>
    <w:rsid w:val="00D91C87"/>
    <w:rsid w:val="00DB64FD"/>
    <w:rsid w:val="00DD7410"/>
    <w:rsid w:val="00DE57E7"/>
    <w:rsid w:val="00E273D9"/>
    <w:rsid w:val="00E528CF"/>
    <w:rsid w:val="00E86145"/>
    <w:rsid w:val="00E95442"/>
    <w:rsid w:val="00EA5F26"/>
    <w:rsid w:val="00EB31C6"/>
    <w:rsid w:val="00EC16B6"/>
    <w:rsid w:val="00ED12CC"/>
    <w:rsid w:val="00ED131D"/>
    <w:rsid w:val="00ED5490"/>
    <w:rsid w:val="00EE4264"/>
    <w:rsid w:val="00EF508C"/>
    <w:rsid w:val="00F0784B"/>
    <w:rsid w:val="00F67D33"/>
    <w:rsid w:val="00F71953"/>
    <w:rsid w:val="00F948F7"/>
    <w:rsid w:val="00FB5921"/>
    <w:rsid w:val="00FC2393"/>
    <w:rsid w:val="00FC4F41"/>
    <w:rsid w:val="00FC5253"/>
    <w:rsid w:val="00FD234F"/>
    <w:rsid w:val="00FE2F93"/>
    <w:rsid w:val="00FE65BE"/>
    <w:rsid w:val="00FF5BDB"/>
    <w:rsid w:val="00FF796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32C410"/>
  <w14:defaultImageDpi w14:val="0"/>
  <w15:docId w15:val="{DB98439C-1340-4A74-9003-A41F397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A2E70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5A2E7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330DB8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A503B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754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4BDA"/>
    <w:rPr>
      <w:rFonts w:cs="Century"/>
    </w:rPr>
  </w:style>
  <w:style w:type="paragraph" w:styleId="ab">
    <w:name w:val="footer"/>
    <w:basedOn w:val="a"/>
    <w:link w:val="ac"/>
    <w:uiPriority w:val="99"/>
    <w:rsid w:val="00754B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4BDA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1102</Words>
  <Characters>193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三重県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三重県</dc:creator>
  <cp:keywords/>
  <dc:description/>
  <cp:lastModifiedBy>島根県小倉　理玖</cp:lastModifiedBy>
  <cp:revision>6</cp:revision>
  <cp:lastPrinted>2018-04-12T16:00:00Z</cp:lastPrinted>
  <dcterms:created xsi:type="dcterms:W3CDTF">2018-04-12T16:06:00Z</dcterms:created>
  <dcterms:modified xsi:type="dcterms:W3CDTF">2026-03-25T00:32:00Z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423437592</vt:i4>
  </property>
  <property fmtid="{D5CDD505-2E9C-101B-9397-08002B2CF9AE}" pid="3" name="_EmailSubject">
    <vt:lpwstr>加算様式</vt:lpwstr>
  </property>
  <property fmtid="{D5CDD505-2E9C-101B-9397-08002B2CF9AE}" pid="4" name="_AuthorEmail">
    <vt:lpwstr>m080112@MIEKEN.MIE.com</vt:lpwstr>
  </property>
  <property fmtid="{D5CDD505-2E9C-101B-9397-08002B2CF9AE}" pid="5" name="_AuthorEmailDisplayName">
    <vt:lpwstr>大杉 基之</vt:lpwstr>
  </property>
  <property fmtid="{D5CDD505-2E9C-101B-9397-08002B2CF9AE}" pid="6" name="_ReviewingToolsShownOnce">
    <vt:lpwstr/>
  </property>
</Properties>
</file>