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D668A8">
        <w:rPr>
          <w:rFonts w:ascii="ＭＳ 明朝" w:hAnsi="ＭＳ 明朝" w:hint="eastAsia"/>
          <w:sz w:val="22"/>
          <w:szCs w:val="24"/>
        </w:rPr>
        <w:t>３１</w:t>
      </w:r>
      <w:bookmarkStart w:id="0" w:name="_GoBack"/>
      <w:bookmarkEnd w:id="0"/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668A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13D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668A8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28D8F"/>
  <w15:docId w15:val="{5014CF38-2681-4DB1-BA77-DE2186B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7B2C4-6DDE-40B5-A53B-BB74A9F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410217@ad.pref.shimane.jp</cp:lastModifiedBy>
  <cp:revision>3</cp:revision>
  <cp:lastPrinted>2017-03-01T05:14:00Z</cp:lastPrinted>
  <dcterms:created xsi:type="dcterms:W3CDTF">2018-01-29T09:10:00Z</dcterms:created>
  <dcterms:modified xsi:type="dcterms:W3CDTF">2019-01-16T05:26:00Z</dcterms:modified>
</cp:coreProperties>
</file>