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6E" w:rsidRDefault="006848D1" w:rsidP="00325E4E">
      <w:pPr>
        <w:kinsoku w:val="0"/>
        <w:ind w:firstLineChars="400" w:firstLine="850"/>
        <w:jc w:val="right"/>
        <w:rPr>
          <w:szCs w:val="21"/>
        </w:rPr>
      </w:pPr>
      <w:bookmarkStart w:id="0" w:name="_GoBack"/>
      <w:bookmarkEnd w:id="0"/>
      <w:r>
        <w:rPr>
          <w:rFonts w:hint="eastAsia"/>
          <w:szCs w:val="21"/>
        </w:rPr>
        <w:t xml:space="preserve">                     </w:t>
      </w:r>
      <w:r>
        <w:rPr>
          <w:rFonts w:hint="eastAsia"/>
          <w:szCs w:val="21"/>
        </w:rPr>
        <w:t xml:space="preserve">　</w:t>
      </w:r>
    </w:p>
    <w:p w:rsidR="00134517" w:rsidRPr="00276DF5" w:rsidRDefault="006848D1" w:rsidP="00325E4E">
      <w:pPr>
        <w:kinsoku w:val="0"/>
        <w:ind w:firstLineChars="400" w:firstLine="970"/>
        <w:jc w:val="right"/>
        <w:rPr>
          <w:rFonts w:ascii="ＭＳ Ｐゴシック" w:eastAsia="ＭＳ Ｐゴシック" w:hAnsi="ＭＳ Ｐゴシック"/>
          <w:sz w:val="22"/>
        </w:rPr>
      </w:pP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524E42" w:rsidRPr="00276DF5">
        <w:rPr>
          <w:rFonts w:ascii="ＭＳ Ｐゴシック" w:eastAsia="ＭＳ Ｐゴシック" w:hAnsi="ＭＳ Ｐゴシック" w:hint="eastAsia"/>
          <w:sz w:val="22"/>
        </w:rPr>
        <w:t>令和元年</w:t>
      </w:r>
      <w:r w:rsidR="00142A94">
        <w:rPr>
          <w:rFonts w:ascii="ＭＳ Ｐゴシック" w:eastAsia="ＭＳ Ｐゴシック" w:hAnsi="ＭＳ Ｐゴシック" w:hint="eastAsia"/>
          <w:sz w:val="22"/>
        </w:rPr>
        <w:t>１</w:t>
      </w:r>
      <w:r w:rsidR="0028336E">
        <w:rPr>
          <w:rFonts w:ascii="ＭＳ Ｐゴシック" w:eastAsia="ＭＳ Ｐゴシック" w:hAnsi="ＭＳ Ｐゴシック" w:hint="eastAsia"/>
          <w:sz w:val="22"/>
        </w:rPr>
        <w:t>１</w:t>
      </w:r>
      <w:r w:rsidR="00325E4E" w:rsidRPr="00276DF5">
        <w:rPr>
          <w:rFonts w:ascii="ＭＳ Ｐゴシック" w:eastAsia="ＭＳ Ｐゴシック" w:hAnsi="ＭＳ Ｐゴシック" w:hint="eastAsia"/>
          <w:sz w:val="22"/>
        </w:rPr>
        <w:t>月</w:t>
      </w:r>
    </w:p>
    <w:p w:rsidR="005A7E06" w:rsidRPr="00276DF5" w:rsidRDefault="005A7E06" w:rsidP="00F033EB">
      <w:pPr>
        <w:kinsoku w:val="0"/>
        <w:jc w:val="left"/>
        <w:rPr>
          <w:rFonts w:ascii="ＭＳ Ｐゴシック" w:eastAsia="ＭＳ Ｐゴシック" w:hAnsi="ＭＳ Ｐゴシック"/>
          <w:sz w:val="22"/>
        </w:rPr>
      </w:pPr>
    </w:p>
    <w:p w:rsidR="00142A94" w:rsidRPr="00F05692" w:rsidRDefault="00142A94" w:rsidP="0028336E">
      <w:pPr>
        <w:ind w:firstLineChars="900" w:firstLine="1913"/>
        <w:rPr>
          <w:rFonts w:asciiTheme="majorEastAsia" w:eastAsiaTheme="majorEastAsia" w:hAnsiTheme="majorEastAsia"/>
          <w:b/>
          <w:sz w:val="24"/>
          <w:szCs w:val="24"/>
        </w:rPr>
      </w:pPr>
      <w:r w:rsidRPr="003B0223">
        <w:rPr>
          <w:rFonts w:asciiTheme="majorEastAsia" w:eastAsiaTheme="majorEastAsia" w:hAnsiTheme="majorEastAsia" w:hint="eastAsia"/>
        </w:rPr>
        <w:t xml:space="preserve">　</w:t>
      </w:r>
      <w:r w:rsidRPr="00F05692">
        <w:rPr>
          <w:rFonts w:asciiTheme="majorEastAsia" w:eastAsiaTheme="majorEastAsia" w:hAnsiTheme="majorEastAsia" w:hint="eastAsia"/>
          <w:b/>
          <w:sz w:val="24"/>
          <w:szCs w:val="24"/>
        </w:rPr>
        <w:t>【</w:t>
      </w:r>
      <w:r w:rsidR="0028336E" w:rsidRPr="00F05692">
        <w:rPr>
          <w:rFonts w:asciiTheme="majorEastAsia" w:eastAsiaTheme="majorEastAsia" w:hAnsiTheme="majorEastAsia" w:hint="eastAsia"/>
          <w:b/>
          <w:sz w:val="24"/>
          <w:szCs w:val="24"/>
        </w:rPr>
        <w:t>悪質な訪問販売は規制されています</w:t>
      </w:r>
      <w:r w:rsidRPr="00F05692">
        <w:rPr>
          <w:rFonts w:asciiTheme="majorEastAsia" w:eastAsiaTheme="majorEastAsia" w:hAnsiTheme="majorEastAsia" w:hint="eastAsia"/>
          <w:b/>
          <w:sz w:val="24"/>
          <w:szCs w:val="24"/>
        </w:rPr>
        <w:t xml:space="preserve">】　</w:t>
      </w:r>
    </w:p>
    <w:p w:rsidR="00142A94" w:rsidRDefault="00142A94" w:rsidP="00142A94">
      <w:pPr>
        <w:rPr>
          <w:rFonts w:asciiTheme="majorEastAsia" w:eastAsiaTheme="majorEastAsia" w:hAnsiTheme="majorEastAsia"/>
        </w:rPr>
      </w:pPr>
    </w:p>
    <w:p w:rsidR="00142A94" w:rsidRPr="006B7EB0" w:rsidRDefault="00DF50AC"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6B7EB0">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6B7EB0">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28336E" w:rsidRPr="0028336E" w:rsidRDefault="0028336E" w:rsidP="0028336E">
      <w:pPr>
        <w:ind w:firstLineChars="100" w:firstLine="223"/>
        <w:rPr>
          <w:rFonts w:asciiTheme="majorEastAsia" w:eastAsiaTheme="majorEastAsia" w:hAnsiTheme="majorEastAsia"/>
          <w:sz w:val="22"/>
        </w:rPr>
      </w:pPr>
      <w:r w:rsidRPr="0028336E">
        <w:rPr>
          <w:rFonts w:asciiTheme="majorEastAsia" w:eastAsiaTheme="majorEastAsia" w:hAnsiTheme="majorEastAsia" w:hint="eastAsia"/>
          <w:sz w:val="22"/>
        </w:rPr>
        <w:t>先日、インターネットの回線契約をしないかと事業者が訪ねてきた。家族を亡くして一人暮らしになったばかりだったので、当分の間はインターネットの事など考えることができないと断った。販売員は、「当分の間ですね、それでは来年早々に来るので覚えておけ」と嫌みを言って帰った。　高齢なのでインターネットの回線契約など必要ない。再度訪問されるのが怖いが会社名、担当者名などは聞いておらず拒否する方法がない。</w:t>
      </w:r>
    </w:p>
    <w:p w:rsidR="00142A94" w:rsidRPr="0028336E" w:rsidRDefault="00142A94" w:rsidP="00142A94">
      <w:pPr>
        <w:rPr>
          <w:rFonts w:asciiTheme="majorEastAsia" w:eastAsiaTheme="majorEastAsia" w:hAnsiTheme="majorEastAsia"/>
          <w:sz w:val="22"/>
        </w:rPr>
      </w:pPr>
    </w:p>
    <w:p w:rsidR="00142A94" w:rsidRPr="0028336E" w:rsidRDefault="00142A94" w:rsidP="00142A94">
      <w:pPr>
        <w:rPr>
          <w:rFonts w:asciiTheme="majorEastAsia" w:eastAsiaTheme="majorEastAsia" w:hAnsiTheme="majorEastAsia"/>
          <w:sz w:val="22"/>
        </w:rPr>
      </w:pPr>
    </w:p>
    <w:p w:rsidR="00142A94" w:rsidRPr="006B7EB0" w:rsidRDefault="00DF50AC"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6B7EB0">
        <w:rPr>
          <w:rFonts w:asciiTheme="majorEastAsia" w:eastAsiaTheme="majorEastAsia" w:hAnsiTheme="majorEastAsia" w:hint="eastAsia"/>
          <w:b/>
          <w:sz w:val="22"/>
        </w:rPr>
        <w:t>アドバイス</w:t>
      </w:r>
      <w:r>
        <w:rPr>
          <w:rFonts w:asciiTheme="majorEastAsia" w:eastAsiaTheme="majorEastAsia" w:hAnsiTheme="majorEastAsia" w:hint="eastAsia"/>
          <w:b/>
          <w:sz w:val="22"/>
        </w:rPr>
        <w:t>】</w:t>
      </w:r>
    </w:p>
    <w:p w:rsidR="0028336E" w:rsidRPr="0028336E" w:rsidRDefault="0028336E" w:rsidP="0028336E">
      <w:pPr>
        <w:rPr>
          <w:rFonts w:asciiTheme="majorEastAsia" w:eastAsiaTheme="majorEastAsia" w:hAnsiTheme="majorEastAsia"/>
          <w:sz w:val="22"/>
        </w:rPr>
      </w:pPr>
      <w:r w:rsidRPr="0028336E">
        <w:rPr>
          <w:rFonts w:asciiTheme="majorEastAsia" w:eastAsiaTheme="majorEastAsia" w:hAnsiTheme="majorEastAsia" w:hint="eastAsia"/>
          <w:sz w:val="22"/>
        </w:rPr>
        <w:t xml:space="preserve">　事業者の訪問拒否に関する相談は多く寄せられていますが、上手に断ることのできない高齢者などの被害は増加する傾向にあります。</w:t>
      </w:r>
      <w:r w:rsidRPr="0028336E">
        <w:rPr>
          <w:rFonts w:asciiTheme="majorEastAsia" w:eastAsiaTheme="majorEastAsia" w:hAnsiTheme="majorEastAsia" w:hint="eastAsia"/>
          <w:b/>
          <w:color w:val="000000" w:themeColor="text1"/>
          <w:sz w:val="22"/>
        </w:rPr>
        <w:t>インターネット回線契約は電気通信事業法の規制を受けますが、相談内容は契約前なので一般的な訪問販売として回答します。</w:t>
      </w:r>
      <w:r w:rsidRPr="0028336E">
        <w:rPr>
          <w:rFonts w:asciiTheme="majorEastAsia" w:eastAsiaTheme="majorEastAsia" w:hAnsiTheme="majorEastAsia" w:hint="eastAsia"/>
          <w:sz w:val="22"/>
        </w:rPr>
        <w:t>訪問販売に関して特定商取引法では、訪問購入（事業者が消費者の自宅を訪問し買い取っていく取引）による飛び込み勧誘は禁止されていますが訪問販売では禁止されていません。しかし、事業者には次のことが禁止又は義務とされています。</w:t>
      </w:r>
    </w:p>
    <w:p w:rsidR="0028336E" w:rsidRPr="0028336E" w:rsidRDefault="0028336E" w:rsidP="0028336E">
      <w:pPr>
        <w:rPr>
          <w:rFonts w:asciiTheme="majorEastAsia" w:eastAsiaTheme="majorEastAsia" w:hAnsiTheme="majorEastAsia"/>
          <w:sz w:val="22"/>
        </w:rPr>
      </w:pPr>
      <w:r w:rsidRPr="0028336E">
        <w:rPr>
          <w:rFonts w:asciiTheme="majorEastAsia" w:eastAsiaTheme="majorEastAsia" w:hAnsiTheme="majorEastAsia" w:hint="eastAsia"/>
          <w:sz w:val="22"/>
        </w:rPr>
        <w:t>・氏名などの明示義務（勧誘前に、企業名や氏名、勧誘目的であること,商品・サービスの</w:t>
      </w:r>
    </w:p>
    <w:p w:rsidR="0028336E" w:rsidRPr="0028336E" w:rsidRDefault="0028336E" w:rsidP="0028336E">
      <w:pPr>
        <w:ind w:firstLineChars="100" w:firstLine="223"/>
        <w:rPr>
          <w:rFonts w:asciiTheme="majorEastAsia" w:eastAsiaTheme="majorEastAsia" w:hAnsiTheme="majorEastAsia"/>
          <w:sz w:val="22"/>
        </w:rPr>
      </w:pPr>
      <w:r w:rsidRPr="0028336E">
        <w:rPr>
          <w:rFonts w:asciiTheme="majorEastAsia" w:eastAsiaTheme="majorEastAsia" w:hAnsiTheme="majorEastAsia" w:hint="eastAsia"/>
          <w:sz w:val="22"/>
        </w:rPr>
        <w:t>種類を告げなければならない）・再勧誘（一度断られた後に再び勧誘する）の禁止</w:t>
      </w:r>
    </w:p>
    <w:p w:rsidR="0028336E" w:rsidRPr="0028336E" w:rsidRDefault="0028336E" w:rsidP="0028336E">
      <w:pPr>
        <w:rPr>
          <w:rFonts w:asciiTheme="majorEastAsia" w:eastAsiaTheme="majorEastAsia" w:hAnsiTheme="majorEastAsia"/>
          <w:sz w:val="22"/>
        </w:rPr>
      </w:pPr>
      <w:r w:rsidRPr="0028336E">
        <w:rPr>
          <w:rFonts w:asciiTheme="majorEastAsia" w:eastAsiaTheme="majorEastAsia" w:hAnsiTheme="majorEastAsia" w:hint="eastAsia"/>
          <w:sz w:val="22"/>
        </w:rPr>
        <w:t>・不実告知（嘘をつく）の禁止　・事実不告知（都合の悪い事実を伝えない）の禁止</w:t>
      </w:r>
    </w:p>
    <w:p w:rsidR="0028336E" w:rsidRPr="0028336E" w:rsidRDefault="0028336E" w:rsidP="0028336E">
      <w:pPr>
        <w:rPr>
          <w:rFonts w:asciiTheme="majorEastAsia" w:eastAsiaTheme="majorEastAsia" w:hAnsiTheme="majorEastAsia"/>
          <w:sz w:val="22"/>
        </w:rPr>
      </w:pPr>
      <w:r w:rsidRPr="0028336E">
        <w:rPr>
          <w:rFonts w:asciiTheme="majorEastAsia" w:eastAsiaTheme="majorEastAsia" w:hAnsiTheme="majorEastAsia" w:hint="eastAsia"/>
          <w:sz w:val="22"/>
        </w:rPr>
        <w:t>・威迫・困惑（消費者に恐怖を感じさせる・困らせる）の禁止</w:t>
      </w:r>
    </w:p>
    <w:p w:rsidR="0028336E" w:rsidRDefault="0028336E" w:rsidP="0028336E">
      <w:pPr>
        <w:rPr>
          <w:rFonts w:asciiTheme="majorEastAsia" w:eastAsiaTheme="majorEastAsia" w:hAnsiTheme="majorEastAsia"/>
          <w:sz w:val="22"/>
        </w:rPr>
      </w:pPr>
      <w:r w:rsidRPr="0028336E">
        <w:rPr>
          <w:rFonts w:asciiTheme="majorEastAsia" w:eastAsiaTheme="majorEastAsia" w:hAnsiTheme="majorEastAsia" w:hint="eastAsia"/>
          <w:sz w:val="22"/>
        </w:rPr>
        <w:t>・不退去（帰れと言っても帰らない）の禁止・書面交付（契約時に契約書面を交付）義</w:t>
      </w:r>
    </w:p>
    <w:p w:rsidR="0028336E" w:rsidRDefault="0028336E" w:rsidP="0028336E">
      <w:pPr>
        <w:ind w:firstLineChars="100" w:firstLine="223"/>
        <w:rPr>
          <w:rFonts w:asciiTheme="majorEastAsia" w:eastAsiaTheme="majorEastAsia" w:hAnsiTheme="majorEastAsia"/>
          <w:sz w:val="22"/>
        </w:rPr>
      </w:pPr>
      <w:r w:rsidRPr="0028336E">
        <w:rPr>
          <w:rFonts w:asciiTheme="majorEastAsia" w:eastAsiaTheme="majorEastAsia" w:hAnsiTheme="majorEastAsia" w:hint="eastAsia"/>
          <w:sz w:val="22"/>
        </w:rPr>
        <w:t>務等。</w:t>
      </w:r>
    </w:p>
    <w:p w:rsidR="0028336E" w:rsidRPr="0028336E" w:rsidRDefault="0028336E" w:rsidP="0028336E">
      <w:pPr>
        <w:ind w:firstLineChars="100" w:firstLine="223"/>
        <w:rPr>
          <w:rFonts w:asciiTheme="majorEastAsia" w:eastAsiaTheme="majorEastAsia" w:hAnsiTheme="majorEastAsia"/>
          <w:sz w:val="22"/>
        </w:rPr>
      </w:pPr>
    </w:p>
    <w:p w:rsidR="0028336E" w:rsidRPr="0028336E" w:rsidRDefault="0028336E" w:rsidP="0028336E">
      <w:pPr>
        <w:ind w:firstLineChars="100" w:firstLine="223"/>
        <w:rPr>
          <w:rFonts w:asciiTheme="majorEastAsia" w:eastAsiaTheme="majorEastAsia" w:hAnsiTheme="majorEastAsia"/>
          <w:sz w:val="22"/>
        </w:rPr>
      </w:pPr>
      <w:r w:rsidRPr="0028336E">
        <w:rPr>
          <w:rFonts w:asciiTheme="majorEastAsia" w:eastAsiaTheme="majorEastAsia" w:hAnsiTheme="majorEastAsia" w:hint="eastAsia"/>
          <w:sz w:val="22"/>
        </w:rPr>
        <w:t>望まない訪問事業者が来た時の注意点としては、まずはドアを開けないことです。つめ寄られてもきっぱり断りましょう。強引な販売方法なら消費者センターや警察に連絡を取ると言いましょう。やむを得ず契約してしまっても、契約解除（契約書面を受け取って８日以内であれば無条件）をすることもできます。</w:t>
      </w:r>
    </w:p>
    <w:p w:rsidR="0028336E" w:rsidRPr="0028336E" w:rsidRDefault="0028336E" w:rsidP="0028336E">
      <w:pPr>
        <w:ind w:firstLineChars="100" w:firstLine="223"/>
        <w:rPr>
          <w:rFonts w:asciiTheme="majorEastAsia" w:eastAsiaTheme="majorEastAsia" w:hAnsiTheme="majorEastAsia"/>
          <w:sz w:val="22"/>
        </w:rPr>
      </w:pPr>
      <w:r w:rsidRPr="0028336E">
        <w:rPr>
          <w:rFonts w:asciiTheme="majorEastAsia" w:eastAsiaTheme="majorEastAsia" w:hAnsiTheme="majorEastAsia" w:hint="eastAsia"/>
          <w:sz w:val="22"/>
        </w:rPr>
        <w:t>悪質な事業者が訪問してきた場合には、消費者センターや</w:t>
      </w:r>
      <w:r w:rsidRPr="0028336E">
        <w:rPr>
          <w:rFonts w:asciiTheme="majorEastAsia" w:eastAsiaTheme="majorEastAsia" w:hAnsiTheme="majorEastAsia" w:hint="eastAsia"/>
          <w:color w:val="000000" w:themeColor="text1"/>
          <w:sz w:val="22"/>
        </w:rPr>
        <w:t>警察に</w:t>
      </w:r>
      <w:r w:rsidRPr="0028336E">
        <w:rPr>
          <w:rFonts w:asciiTheme="majorEastAsia" w:eastAsiaTheme="majorEastAsia" w:hAnsiTheme="majorEastAsia" w:hint="eastAsia"/>
          <w:sz w:val="22"/>
        </w:rPr>
        <w:t>是非情報提供をお願いします。</w:t>
      </w:r>
    </w:p>
    <w:p w:rsidR="0028336E" w:rsidRDefault="0028336E" w:rsidP="0028336E">
      <w:pPr>
        <w:ind w:firstLineChars="100" w:firstLine="223"/>
        <w:rPr>
          <w:rFonts w:ascii="ＭＳ Ｐゴシック" w:eastAsia="ＭＳ Ｐゴシック" w:hAnsi="ＭＳ Ｐゴシック" w:cs="ＭＳ ゴシック"/>
          <w:kern w:val="0"/>
          <w:sz w:val="22"/>
        </w:rPr>
      </w:pPr>
    </w:p>
    <w:p w:rsidR="006B7EB0" w:rsidRPr="006B7EB0" w:rsidRDefault="006B7EB0" w:rsidP="006B7EB0">
      <w:pPr>
        <w:ind w:firstLineChars="100" w:firstLine="223"/>
        <w:rPr>
          <w:rFonts w:asciiTheme="majorEastAsia" w:eastAsiaTheme="majorEastAsia" w:hAnsiTheme="majorEastAsia" w:cs="ＭＳ ゴシック"/>
          <w:b/>
          <w:kern w:val="0"/>
          <w:sz w:val="22"/>
        </w:rPr>
      </w:pPr>
      <w:r w:rsidRPr="006B7EB0">
        <w:rPr>
          <w:rFonts w:asciiTheme="majorEastAsia" w:eastAsiaTheme="majorEastAsia" w:hAnsiTheme="majorEastAsia" w:cs="ＭＳ ゴシック" w:hint="eastAsia"/>
          <w:b/>
          <w:kern w:val="0"/>
          <w:sz w:val="22"/>
        </w:rPr>
        <w:t xml:space="preserve">お困りの時は消費者ホットライン　</w:t>
      </w:r>
    </w:p>
    <w:p w:rsidR="006B7EB0" w:rsidRPr="006B7EB0" w:rsidRDefault="006B7EB0" w:rsidP="006B7EB0">
      <w:pPr>
        <w:rPr>
          <w:rFonts w:asciiTheme="majorEastAsia" w:eastAsiaTheme="majorEastAsia" w:hAnsiTheme="majorEastAsia" w:cs="ＭＳ ゴシック"/>
          <w:kern w:val="0"/>
          <w:sz w:val="22"/>
        </w:rPr>
      </w:pPr>
      <w:r w:rsidRPr="006B7EB0">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524E42" w:rsidRPr="006B7EB0" w:rsidRDefault="00524E42" w:rsidP="00524E42">
      <w:pPr>
        <w:ind w:firstLineChars="100" w:firstLine="223"/>
        <w:rPr>
          <w:rFonts w:ascii="ＭＳ Ｐゴシック" w:eastAsia="ＭＳ Ｐゴシック" w:hAnsi="ＭＳ Ｐゴシック" w:cs="ＭＳ ゴシック"/>
          <w:kern w:val="0"/>
          <w:sz w:val="22"/>
        </w:rPr>
      </w:pPr>
    </w:p>
    <w:sectPr w:rsidR="00524E42" w:rsidRPr="006B7EB0"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336E"/>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B7EB0"/>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50AC"/>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05692"/>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1891459930">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126A-137A-4E06-98DB-A8E691CD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6</cp:revision>
  <dcterms:created xsi:type="dcterms:W3CDTF">2019-12-12T04:27:00Z</dcterms:created>
  <dcterms:modified xsi:type="dcterms:W3CDTF">2019-12-12T05:48:00Z</dcterms:modified>
</cp:coreProperties>
</file>