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B7" w:rsidRPr="006713B7" w:rsidRDefault="00BA7AA4" w:rsidP="006713B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令和２年度第２</w:t>
      </w:r>
      <w:r w:rsidR="006713B7" w:rsidRPr="006713B7">
        <w:rPr>
          <w:rFonts w:ascii="ＭＳ Ｐ明朝" w:eastAsia="ＭＳ Ｐ明朝" w:hAnsi="ＭＳ Ｐ明朝" w:hint="eastAsia"/>
          <w:sz w:val="24"/>
          <w:szCs w:val="24"/>
        </w:rPr>
        <w:t>回女性活躍のための働きやすい環境整備支援事業費補助金募集要領</w:t>
      </w:r>
    </w:p>
    <w:p w:rsidR="006713B7" w:rsidRPr="00BA7AA4" w:rsidRDefault="006713B7" w:rsidP="006713B7">
      <w:pPr>
        <w:rPr>
          <w:rFonts w:ascii="ＭＳ 明朝" w:eastAsia="ＭＳ 明朝" w:hAnsi="ＭＳ 明朝"/>
          <w:sz w:val="22"/>
        </w:rPr>
      </w:pPr>
    </w:p>
    <w:p w:rsidR="006B7DCD" w:rsidRPr="00693D79" w:rsidRDefault="006B7DCD"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１．目的</w:t>
      </w:r>
    </w:p>
    <w:p w:rsidR="006713B7" w:rsidRPr="00693D79" w:rsidRDefault="006713B7" w:rsidP="00693D79">
      <w:pPr>
        <w:ind w:left="440" w:hangingChars="200" w:hanging="440"/>
        <w:rPr>
          <w:rFonts w:ascii="ＭＳ 明朝" w:eastAsia="ＭＳ 明朝" w:hAnsi="ＭＳ 明朝"/>
          <w:sz w:val="22"/>
        </w:rPr>
      </w:pPr>
      <w:r w:rsidRPr="00693D79">
        <w:rPr>
          <w:rFonts w:ascii="ＭＳ 明朝" w:eastAsia="ＭＳ 明朝" w:hAnsi="ＭＳ 明朝"/>
          <w:sz w:val="22"/>
        </w:rPr>
        <w:t xml:space="preserve">      </w:t>
      </w:r>
      <w:r w:rsidR="001525F8">
        <w:rPr>
          <w:rFonts w:ascii="ＭＳ 明朝" w:eastAsia="ＭＳ 明朝" w:hAnsi="ＭＳ 明朝"/>
          <w:sz w:val="22"/>
        </w:rPr>
        <w:t>本補助金は、県内企業</w:t>
      </w:r>
      <w:r w:rsidRPr="00693D79">
        <w:rPr>
          <w:rFonts w:ascii="ＭＳ 明朝" w:eastAsia="ＭＳ 明朝" w:hAnsi="ＭＳ 明朝"/>
          <w:sz w:val="22"/>
        </w:rPr>
        <w:t>における女性活躍推進及び仕事と生活の両立支援に向けた取組みを促進するため、女性の就業環境の整備や採用の増加、仕事と生活の両立につながる優良な取組みに対して支援するものです。</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２．補助対象事業者</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Pr="00693D79">
        <w:rPr>
          <w:rFonts w:ascii="ＭＳ 明朝" w:eastAsia="ＭＳ 明朝" w:hAnsi="ＭＳ 明朝"/>
          <w:sz w:val="22"/>
        </w:rPr>
        <w:t xml:space="preserve">     次のいずれにも該当すること</w:t>
      </w:r>
    </w:p>
    <w:p w:rsidR="006713B7" w:rsidRDefault="006713B7" w:rsidP="00693D79">
      <w:pPr>
        <w:ind w:left="1100" w:hangingChars="500" w:hanging="1100"/>
        <w:rPr>
          <w:rFonts w:ascii="ＭＳ 明朝" w:eastAsia="ＭＳ 明朝" w:hAnsi="ＭＳ 明朝"/>
          <w:sz w:val="22"/>
        </w:rPr>
      </w:pPr>
      <w:r w:rsidRPr="00693D79">
        <w:rPr>
          <w:rFonts w:ascii="ＭＳ 明朝" w:eastAsia="ＭＳ 明朝" w:hAnsi="ＭＳ 明朝"/>
          <w:sz w:val="22"/>
        </w:rPr>
        <w:t xml:space="preserve">       ・「しまね女性の活躍応援企業」かつ「しまね子育て応援企業（こっころカンパニー）」で、島根県内に本社のある従業員300人以下の企業</w:t>
      </w:r>
      <w:r w:rsidR="001525F8">
        <w:rPr>
          <w:rFonts w:ascii="ＭＳ 明朝" w:eastAsia="ＭＳ 明朝" w:hAnsi="ＭＳ 明朝" w:hint="eastAsia"/>
          <w:sz w:val="22"/>
        </w:rPr>
        <w:t>（ただし、「</w:t>
      </w:r>
      <w:r w:rsidR="001525F8" w:rsidRPr="00693D79">
        <w:rPr>
          <w:rFonts w:ascii="ＭＳ 明朝" w:eastAsia="ＭＳ 明朝" w:hAnsi="ＭＳ 明朝"/>
          <w:sz w:val="22"/>
        </w:rPr>
        <w:t>みなし大企業</w:t>
      </w:r>
      <w:r w:rsidR="001525F8">
        <w:rPr>
          <w:rFonts w:ascii="ＭＳ 明朝" w:eastAsia="ＭＳ 明朝" w:hAnsi="ＭＳ 明朝" w:hint="eastAsia"/>
          <w:sz w:val="22"/>
        </w:rPr>
        <w:t>」は除く）</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・雇用保険適用事業主であること</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・一般事業主行動計画に複数の取組内容が記載されていること</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３．補助金の交付回数</w:t>
      </w:r>
    </w:p>
    <w:p w:rsidR="006713B7" w:rsidRPr="00693D79" w:rsidRDefault="006713B7" w:rsidP="00693D79">
      <w:pPr>
        <w:ind w:left="440" w:hangingChars="200" w:hanging="440"/>
        <w:rPr>
          <w:rFonts w:ascii="ＭＳ 明朝" w:eastAsia="ＭＳ 明朝" w:hAnsi="ＭＳ 明朝"/>
          <w:sz w:val="22"/>
        </w:rPr>
      </w:pPr>
      <w:r w:rsidRPr="00693D79">
        <w:rPr>
          <w:rFonts w:ascii="ＭＳ 明朝" w:eastAsia="ＭＳ 明朝" w:hAnsi="ＭＳ 明朝" w:hint="eastAsia"/>
          <w:sz w:val="22"/>
        </w:rPr>
        <w:t xml:space="preserve">　　</w:t>
      </w:r>
      <w:r w:rsidR="00693D79">
        <w:rPr>
          <w:rFonts w:ascii="ＭＳ 明朝" w:eastAsia="ＭＳ 明朝" w:hAnsi="ＭＳ 明朝" w:hint="eastAsia"/>
          <w:sz w:val="22"/>
        </w:rPr>
        <w:t xml:space="preserve">　</w:t>
      </w:r>
      <w:r w:rsidRPr="00693D79">
        <w:rPr>
          <w:rFonts w:ascii="ＭＳ 明朝" w:eastAsia="ＭＳ 明朝" w:hAnsi="ＭＳ 明朝" w:hint="eastAsia"/>
          <w:sz w:val="22"/>
        </w:rPr>
        <w:t>当該補助金は、次に掲げる経費によって区分を設け、過去にいずれかの区分で補助金</w:t>
      </w:r>
      <w:r w:rsidR="00C76848">
        <w:rPr>
          <w:rFonts w:ascii="ＭＳ 明朝" w:eastAsia="ＭＳ 明朝" w:hAnsi="ＭＳ 明朝" w:hint="eastAsia"/>
          <w:sz w:val="22"/>
        </w:rPr>
        <w:t>（</w:t>
      </w:r>
      <w:r w:rsidR="00C76848" w:rsidRPr="00C76848">
        <w:rPr>
          <w:rFonts w:ascii="ＭＳ 明朝" w:eastAsia="ＭＳ 明朝" w:hAnsi="ＭＳ 明朝" w:hint="eastAsia"/>
          <w:sz w:val="22"/>
        </w:rPr>
        <w:t>しまね女性の活躍環境整備支援事業費補助金を含む</w:t>
      </w:r>
      <w:r w:rsidR="00C76848">
        <w:rPr>
          <w:rFonts w:ascii="ＭＳ 明朝" w:eastAsia="ＭＳ 明朝" w:hAnsi="ＭＳ 明朝" w:hint="eastAsia"/>
          <w:sz w:val="22"/>
        </w:rPr>
        <w:t>）</w:t>
      </w:r>
      <w:r w:rsidRPr="00693D79">
        <w:rPr>
          <w:rFonts w:ascii="ＭＳ 明朝" w:eastAsia="ＭＳ 明朝" w:hAnsi="ＭＳ 明朝" w:hint="eastAsia"/>
          <w:sz w:val="22"/>
        </w:rPr>
        <w:t>の交付を受けた者は同じ区分で交付を受けることはできません。</w:t>
      </w:r>
      <w:r w:rsidRPr="00693D79">
        <w:rPr>
          <w:rFonts w:ascii="ＭＳ 明朝" w:eastAsia="ＭＳ 明朝" w:hAnsi="ＭＳ 明朝"/>
          <w:sz w:val="22"/>
        </w:rPr>
        <w:t xml:space="preserve">  　　</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① 別表の「施設・設備等整備費」</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② 別表の「施設・設備等整備費」以外の経費</w:t>
      </w:r>
    </w:p>
    <w:p w:rsidR="006713B7" w:rsidRPr="00693D79" w:rsidRDefault="006713B7" w:rsidP="00693D79">
      <w:pPr>
        <w:ind w:left="880" w:hangingChars="400" w:hanging="880"/>
        <w:rPr>
          <w:rFonts w:ascii="ＭＳ 明朝" w:eastAsia="ＭＳ 明朝" w:hAnsi="ＭＳ 明朝"/>
          <w:sz w:val="22"/>
        </w:rPr>
      </w:pPr>
      <w:r w:rsidRPr="00693D79">
        <w:rPr>
          <w:rFonts w:ascii="ＭＳ 明朝" w:eastAsia="ＭＳ 明朝" w:hAnsi="ＭＳ 明朝"/>
          <w:sz w:val="22"/>
        </w:rPr>
        <w:t xml:space="preserve">     ※過去に「備品購入費」又は「工事請負費」の交付を受けた場合は、「施設・設備等整備費」以外の経費、「備品購入費」又は「工事請負費」以外の区分で交付を受けた場合は「施設・設備等整備費」の区分についてのみ申請することができます。ただし、採択にあたっては、新規の応募者を優先します。</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※①及び②の補助金を合算した額は下記８の補助金額を上限とします。</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４．補助対象事業</w:t>
      </w:r>
    </w:p>
    <w:p w:rsidR="006713B7" w:rsidRPr="00693D79" w:rsidRDefault="006713B7" w:rsidP="00693D79">
      <w:pPr>
        <w:ind w:left="660" w:hangingChars="300" w:hanging="660"/>
        <w:rPr>
          <w:rFonts w:ascii="ＭＳ 明朝" w:eastAsia="ＭＳ 明朝" w:hAnsi="ＭＳ 明朝"/>
          <w:sz w:val="22"/>
        </w:rPr>
      </w:pPr>
      <w:r w:rsidRPr="00693D79">
        <w:rPr>
          <w:rFonts w:ascii="ＭＳ 明朝" w:eastAsia="ＭＳ 明朝" w:hAnsi="ＭＳ 明朝" w:hint="eastAsia"/>
          <w:sz w:val="22"/>
        </w:rPr>
        <w:t xml:space="preserve">　</w:t>
      </w:r>
      <w:r w:rsidRPr="00693D79">
        <w:rPr>
          <w:rFonts w:ascii="ＭＳ 明朝" w:eastAsia="ＭＳ 明朝" w:hAnsi="ＭＳ 明朝"/>
          <w:sz w:val="22"/>
        </w:rPr>
        <w:t xml:space="preserve">　・女性活躍推進法、次世代法に基づく一般事業主行動計画または両法律に基づく一体型の一般事業主行動計画に記載された数値目標に係る取組み（事業）</w:t>
      </w:r>
    </w:p>
    <w:p w:rsidR="006713B7" w:rsidRPr="00693D79" w:rsidRDefault="006713B7" w:rsidP="00693D79">
      <w:pPr>
        <w:ind w:leftChars="200" w:left="640" w:hangingChars="100" w:hanging="220"/>
        <w:rPr>
          <w:rFonts w:ascii="ＭＳ 明朝" w:eastAsia="ＭＳ 明朝" w:hAnsi="ＭＳ 明朝"/>
          <w:sz w:val="22"/>
        </w:rPr>
      </w:pPr>
      <w:r w:rsidRPr="00693D79">
        <w:rPr>
          <w:rFonts w:ascii="ＭＳ 明朝" w:eastAsia="ＭＳ 明朝" w:hAnsi="ＭＳ 明朝" w:hint="eastAsia"/>
          <w:sz w:val="22"/>
        </w:rPr>
        <w:t>※補助事業の実施にあたっては、工事の発注並びに物品及び役務の調達を行う場合には、県内に事務所又は事業所を有する中小企業・小規模企業者に発注するよう努めること。</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５．補助対象経費</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Pr="00693D79">
        <w:rPr>
          <w:rFonts w:ascii="ＭＳ 明朝" w:eastAsia="ＭＳ 明朝" w:hAnsi="ＭＳ 明朝"/>
          <w:sz w:val="22"/>
        </w:rPr>
        <w:t xml:space="preserve">    別表に掲げる経費のうち、知事が必要かつ適当と認めるもの</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６．補助対象事業費額（税抜き）</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300千円から2,000千円</w:t>
      </w:r>
    </w:p>
    <w:p w:rsidR="006713B7" w:rsidRDefault="006713B7" w:rsidP="006713B7">
      <w:pPr>
        <w:rPr>
          <w:rFonts w:ascii="ＭＳ 明朝" w:eastAsia="ＭＳ 明朝" w:hAnsi="ＭＳ 明朝"/>
          <w:sz w:val="22"/>
        </w:rPr>
      </w:pPr>
    </w:p>
    <w:p w:rsidR="001525F8" w:rsidRPr="00693D79" w:rsidRDefault="001525F8"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７．補助率</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補助率は次のとおりとし、補助金の額に千円未満の端数が生じた場合は、これを切り捨</w:t>
      </w:r>
      <w:r w:rsidRPr="00693D79">
        <w:rPr>
          <w:rFonts w:ascii="ＭＳ 明朝" w:eastAsia="ＭＳ 明朝" w:hAnsi="ＭＳ 明朝" w:hint="eastAsia"/>
          <w:sz w:val="22"/>
        </w:rPr>
        <w:t>てます。</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00693D79">
        <w:rPr>
          <w:rFonts w:ascii="ＭＳ 明朝" w:eastAsia="ＭＳ 明朝" w:hAnsi="ＭＳ 明朝" w:hint="eastAsia"/>
          <w:sz w:val="22"/>
        </w:rPr>
        <w:t xml:space="preserve">　</w:t>
      </w:r>
      <w:r w:rsidRPr="00693D79">
        <w:rPr>
          <w:rFonts w:ascii="ＭＳ 明朝" w:eastAsia="ＭＳ 明朝" w:hAnsi="ＭＳ 明朝" w:hint="eastAsia"/>
          <w:sz w:val="22"/>
        </w:rPr>
        <w:t xml:space="preserve">　①</w:t>
      </w:r>
      <w:r w:rsidRPr="00693D79">
        <w:rPr>
          <w:rFonts w:ascii="ＭＳ 明朝" w:eastAsia="ＭＳ 明朝" w:hAnsi="ＭＳ 明朝"/>
          <w:sz w:val="22"/>
        </w:rPr>
        <w:t xml:space="preserve"> 小規模企業（※１）及び主たる事業所を中山間地域・離島（※２）に有する中小</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企業事業主</w:t>
      </w:r>
      <w:r w:rsidRPr="00693D79">
        <w:rPr>
          <w:rFonts w:ascii="ＭＳ 明朝" w:eastAsia="ＭＳ 明朝" w:hAnsi="ＭＳ 明朝"/>
          <w:sz w:val="22"/>
        </w:rPr>
        <w:t xml:space="preserve">  2/3以内</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00693D79">
        <w:rPr>
          <w:rFonts w:ascii="ＭＳ 明朝" w:eastAsia="ＭＳ 明朝" w:hAnsi="ＭＳ 明朝" w:hint="eastAsia"/>
          <w:sz w:val="22"/>
        </w:rPr>
        <w:t xml:space="preserve">　　</w:t>
      </w:r>
      <w:r w:rsidRPr="00693D79">
        <w:rPr>
          <w:rFonts w:ascii="ＭＳ 明朝" w:eastAsia="ＭＳ 明朝" w:hAnsi="ＭＳ 明朝" w:hint="eastAsia"/>
          <w:sz w:val="22"/>
        </w:rPr>
        <w:t>②</w:t>
      </w:r>
      <w:r w:rsidRPr="00693D79">
        <w:rPr>
          <w:rFonts w:ascii="ＭＳ 明朝" w:eastAsia="ＭＳ 明朝" w:hAnsi="ＭＳ 明朝"/>
          <w:sz w:val="22"/>
        </w:rPr>
        <w:t xml:space="preserve"> ①以外の事業主　1/2以内</w:t>
      </w:r>
    </w:p>
    <w:p w:rsidR="006713B7" w:rsidRPr="00693D79" w:rsidRDefault="006713B7" w:rsidP="00693D79">
      <w:pPr>
        <w:ind w:firstLineChars="300" w:firstLine="660"/>
        <w:rPr>
          <w:rFonts w:ascii="ＭＳ 明朝" w:eastAsia="ＭＳ 明朝" w:hAnsi="ＭＳ 明朝"/>
          <w:sz w:val="22"/>
        </w:rPr>
      </w:pPr>
      <w:r w:rsidRPr="00693D79">
        <w:rPr>
          <w:rFonts w:ascii="ＭＳ 明朝" w:eastAsia="ＭＳ 明朝" w:hAnsi="ＭＳ 明朝" w:hint="eastAsia"/>
          <w:sz w:val="22"/>
        </w:rPr>
        <w:t>（※１）小規模企業</w:t>
      </w:r>
      <w:r w:rsidRPr="00693D79">
        <w:rPr>
          <w:rFonts w:ascii="ＭＳ 明朝" w:eastAsia="ＭＳ 明朝" w:hAnsi="ＭＳ 明朝"/>
          <w:sz w:val="22"/>
        </w:rPr>
        <w:t xml:space="preserve"> ： 常時雇用する労働者の数が20人以下の企業　</w:t>
      </w:r>
    </w:p>
    <w:p w:rsidR="006713B7" w:rsidRPr="00693D79" w:rsidRDefault="006713B7" w:rsidP="00693D79">
      <w:pPr>
        <w:ind w:leftChars="300" w:left="3710" w:hangingChars="1400" w:hanging="3080"/>
        <w:rPr>
          <w:rFonts w:ascii="ＭＳ 明朝" w:eastAsia="ＭＳ 明朝" w:hAnsi="ＭＳ 明朝"/>
          <w:sz w:val="22"/>
        </w:rPr>
      </w:pPr>
      <w:r w:rsidRPr="00693D79">
        <w:rPr>
          <w:rFonts w:ascii="ＭＳ 明朝" w:eastAsia="ＭＳ 明朝" w:hAnsi="ＭＳ 明朝" w:hint="eastAsia"/>
          <w:sz w:val="22"/>
        </w:rPr>
        <w:t>（※２）中山間地域・離島</w:t>
      </w:r>
      <w:r w:rsidRPr="00693D79">
        <w:rPr>
          <w:rFonts w:ascii="ＭＳ 明朝" w:eastAsia="ＭＳ 明朝" w:hAnsi="ＭＳ 明朝"/>
          <w:sz w:val="22"/>
        </w:rPr>
        <w:t xml:space="preserve"> ： 島根県中山間地域活性化基本条例（平成11年島根県条例第24号）第２条に基づく中山間地域</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８．補助金額</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①</w:t>
      </w:r>
      <w:r w:rsidRPr="00693D79">
        <w:rPr>
          <w:rFonts w:ascii="ＭＳ 明朝" w:eastAsia="ＭＳ 明朝" w:hAnsi="ＭＳ 明朝"/>
          <w:sz w:val="22"/>
        </w:rPr>
        <w:t xml:space="preserve"> 補助率2/3の場合　200千円から1,333千円</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②</w:t>
      </w:r>
      <w:r w:rsidRPr="00693D79">
        <w:rPr>
          <w:rFonts w:ascii="ＭＳ 明朝" w:eastAsia="ＭＳ 明朝" w:hAnsi="ＭＳ 明朝"/>
          <w:sz w:val="22"/>
        </w:rPr>
        <w:t xml:space="preserve"> 補助率1/2の場合　150千円から1,000千円</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９．事業実施期間</w:t>
      </w:r>
    </w:p>
    <w:p w:rsidR="006713B7" w:rsidRPr="002D2BC3" w:rsidRDefault="006713B7" w:rsidP="006713B7">
      <w:pPr>
        <w:rPr>
          <w:rFonts w:ascii="ＭＳ 明朝" w:eastAsia="ＭＳ 明朝" w:hAnsi="ＭＳ 明朝"/>
          <w:sz w:val="22"/>
        </w:rPr>
      </w:pPr>
      <w:r w:rsidRPr="00693D79">
        <w:rPr>
          <w:rFonts w:ascii="ＭＳ 明朝" w:eastAsia="ＭＳ 明朝" w:hAnsi="ＭＳ 明朝"/>
          <w:sz w:val="22"/>
        </w:rPr>
        <w:t xml:space="preserve">    　交付決定の日から</w:t>
      </w:r>
      <w:r w:rsidR="002D2BC3" w:rsidRPr="002D2BC3">
        <w:rPr>
          <w:rFonts w:ascii="ＭＳ 明朝" w:eastAsia="ＭＳ 明朝" w:hAnsi="ＭＳ 明朝"/>
          <w:sz w:val="22"/>
        </w:rPr>
        <w:t>令和３年</w:t>
      </w:r>
      <w:r w:rsidR="002D2BC3" w:rsidRPr="002D2BC3">
        <w:rPr>
          <w:rFonts w:ascii="ＭＳ 明朝" w:eastAsia="ＭＳ 明朝" w:hAnsi="ＭＳ 明朝" w:hint="eastAsia"/>
          <w:sz w:val="22"/>
        </w:rPr>
        <w:t>３</w:t>
      </w:r>
      <w:r w:rsidRPr="002D2BC3">
        <w:rPr>
          <w:rFonts w:ascii="ＭＳ 明朝" w:eastAsia="ＭＳ 明朝" w:hAnsi="ＭＳ 明朝"/>
          <w:sz w:val="22"/>
        </w:rPr>
        <w:t>月</w:t>
      </w:r>
      <w:r w:rsidR="002D2BC3" w:rsidRPr="002D2BC3">
        <w:rPr>
          <w:rFonts w:ascii="ＭＳ 明朝" w:eastAsia="ＭＳ 明朝" w:hAnsi="ＭＳ 明朝" w:hint="eastAsia"/>
          <w:sz w:val="22"/>
        </w:rPr>
        <w:t>３１</w:t>
      </w:r>
      <w:r w:rsidRPr="002D2BC3">
        <w:rPr>
          <w:rFonts w:ascii="ＭＳ 明朝" w:eastAsia="ＭＳ 明朝" w:hAnsi="ＭＳ 明朝"/>
          <w:sz w:val="22"/>
        </w:rPr>
        <w:t>日まで</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10．募集期間</w:t>
      </w:r>
    </w:p>
    <w:p w:rsidR="006713B7" w:rsidRPr="00CE7F7D"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募集開始から</w:t>
      </w:r>
      <w:r w:rsidRPr="00CE7F7D">
        <w:rPr>
          <w:rFonts w:ascii="ＭＳ 明朝" w:eastAsia="ＭＳ 明朝" w:hAnsi="ＭＳ 明朝" w:hint="eastAsia"/>
          <w:b/>
          <w:color w:val="FF0000"/>
          <w:sz w:val="22"/>
        </w:rPr>
        <w:t>令和</w:t>
      </w:r>
      <w:r w:rsidR="002D2BC3" w:rsidRPr="00CE7F7D">
        <w:rPr>
          <w:rFonts w:ascii="ＭＳ 明朝" w:eastAsia="ＭＳ 明朝" w:hAnsi="ＭＳ 明朝" w:hint="eastAsia"/>
          <w:b/>
          <w:color w:val="FF0000"/>
          <w:sz w:val="22"/>
        </w:rPr>
        <w:t>２</w:t>
      </w:r>
      <w:r w:rsidRPr="00CE7F7D">
        <w:rPr>
          <w:rFonts w:ascii="ＭＳ 明朝" w:eastAsia="ＭＳ 明朝" w:hAnsi="ＭＳ 明朝" w:hint="eastAsia"/>
          <w:b/>
          <w:color w:val="FF0000"/>
          <w:sz w:val="22"/>
        </w:rPr>
        <w:t>年</w:t>
      </w:r>
      <w:r w:rsidR="00BA7AA4">
        <w:rPr>
          <w:rFonts w:ascii="ＭＳ 明朝" w:eastAsia="ＭＳ 明朝" w:hAnsi="ＭＳ 明朝" w:hint="eastAsia"/>
          <w:b/>
          <w:color w:val="FF0000"/>
          <w:sz w:val="22"/>
        </w:rPr>
        <w:t>９</w:t>
      </w:r>
      <w:r w:rsidRPr="00CE7F7D">
        <w:rPr>
          <w:rFonts w:ascii="ＭＳ 明朝" w:eastAsia="ＭＳ 明朝" w:hAnsi="ＭＳ 明朝" w:hint="eastAsia"/>
          <w:b/>
          <w:color w:val="FF0000"/>
          <w:sz w:val="22"/>
        </w:rPr>
        <w:t>月</w:t>
      </w:r>
      <w:r w:rsidR="00BA7AA4">
        <w:rPr>
          <w:rFonts w:ascii="ＭＳ 明朝" w:eastAsia="ＭＳ 明朝" w:hAnsi="ＭＳ 明朝" w:hint="eastAsia"/>
          <w:b/>
          <w:color w:val="FF0000"/>
          <w:sz w:val="22"/>
        </w:rPr>
        <w:t>３０</w:t>
      </w:r>
      <w:r w:rsidRPr="00CE7F7D">
        <w:rPr>
          <w:rFonts w:ascii="ＭＳ 明朝" w:eastAsia="ＭＳ 明朝" w:hAnsi="ＭＳ 明朝" w:hint="eastAsia"/>
          <w:b/>
          <w:color w:val="FF0000"/>
          <w:sz w:val="22"/>
        </w:rPr>
        <w:t>日（</w:t>
      </w:r>
      <w:r w:rsidR="006751C7" w:rsidRPr="00CE7F7D">
        <w:rPr>
          <w:rFonts w:ascii="ＭＳ 明朝" w:eastAsia="ＭＳ 明朝" w:hAnsi="ＭＳ 明朝" w:hint="eastAsia"/>
          <w:b/>
          <w:color w:val="FF0000"/>
          <w:sz w:val="22"/>
        </w:rPr>
        <w:t>水</w:t>
      </w:r>
      <w:r w:rsidRPr="00CE7F7D">
        <w:rPr>
          <w:rFonts w:ascii="ＭＳ 明朝" w:eastAsia="ＭＳ 明朝" w:hAnsi="ＭＳ 明朝" w:hint="eastAsia"/>
          <w:b/>
          <w:color w:val="FF0000"/>
          <w:sz w:val="22"/>
        </w:rPr>
        <w:t>）１７時（必着）</w:t>
      </w:r>
    </w:p>
    <w:p w:rsidR="006713B7" w:rsidRPr="00BA7AA4"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11．応募方法</w:t>
      </w:r>
    </w:p>
    <w:p w:rsidR="006713B7" w:rsidRPr="00693D79" w:rsidRDefault="006713B7" w:rsidP="00693D79">
      <w:pPr>
        <w:ind w:left="440" w:hangingChars="200" w:hanging="440"/>
        <w:rPr>
          <w:rFonts w:ascii="ＭＳ 明朝" w:eastAsia="ＭＳ 明朝" w:hAnsi="ＭＳ 明朝"/>
          <w:sz w:val="22"/>
        </w:rPr>
      </w:pPr>
      <w:r w:rsidRPr="00693D79">
        <w:rPr>
          <w:rFonts w:ascii="ＭＳ 明朝" w:eastAsia="ＭＳ 明朝" w:hAnsi="ＭＳ 明朝" w:hint="eastAsia"/>
          <w:sz w:val="22"/>
        </w:rPr>
        <w:t xml:space="preserve">　　　交付申請書（様式第１号）及び添付書類を、島根県政策企画局女性活躍推進課女性活躍企画推進グループまで郵送または持参により提出してください（様式を含む補助金交付要綱はホームページに掲載しています。）</w:t>
      </w:r>
    </w:p>
    <w:p w:rsidR="00C76848" w:rsidRPr="00693D79" w:rsidRDefault="00C76848"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12．審査、交付決定</w:t>
      </w:r>
    </w:p>
    <w:p w:rsidR="006713B7" w:rsidRPr="00693D79" w:rsidRDefault="006713B7" w:rsidP="00693D79">
      <w:pPr>
        <w:ind w:left="440" w:hangingChars="200" w:hanging="440"/>
        <w:rPr>
          <w:rFonts w:ascii="ＭＳ 明朝" w:eastAsia="ＭＳ 明朝" w:hAnsi="ＭＳ 明朝"/>
          <w:sz w:val="22"/>
        </w:rPr>
      </w:pPr>
      <w:r w:rsidRPr="00693D79">
        <w:rPr>
          <w:rFonts w:ascii="ＭＳ 明朝" w:eastAsia="ＭＳ 明朝" w:hAnsi="ＭＳ 明朝"/>
          <w:sz w:val="22"/>
        </w:rPr>
        <w:t xml:space="preserve">      申請のあった事業について、必要に応じて個別にヒアリング等を行い審査の上、予算の範囲内において交付決定</w:t>
      </w:r>
      <w:r w:rsidRPr="00BA7AA4">
        <w:rPr>
          <w:rFonts w:ascii="ＭＳ 明朝" w:eastAsia="ＭＳ 明朝" w:hAnsi="ＭＳ 明朝"/>
          <w:b/>
          <w:color w:val="FF0000"/>
          <w:sz w:val="22"/>
        </w:rPr>
        <w:t>（</w:t>
      </w:r>
      <w:r w:rsidR="00BA7AA4" w:rsidRPr="00BA7AA4">
        <w:rPr>
          <w:rFonts w:ascii="ＭＳ 明朝" w:eastAsia="ＭＳ 明朝" w:hAnsi="ＭＳ 明朝" w:hint="eastAsia"/>
          <w:b/>
          <w:color w:val="FF0000"/>
          <w:sz w:val="22"/>
        </w:rPr>
        <w:t>１０</w:t>
      </w:r>
      <w:r w:rsidRPr="00BA7AA4">
        <w:rPr>
          <w:rFonts w:ascii="ＭＳ 明朝" w:eastAsia="ＭＳ 明朝" w:hAnsi="ＭＳ 明朝"/>
          <w:b/>
          <w:color w:val="FF0000"/>
          <w:sz w:val="22"/>
        </w:rPr>
        <w:t>月</w:t>
      </w:r>
      <w:r w:rsidR="00BA7AA4" w:rsidRPr="00BA7AA4">
        <w:rPr>
          <w:rFonts w:ascii="ＭＳ 明朝" w:eastAsia="ＭＳ 明朝" w:hAnsi="ＭＳ 明朝" w:hint="eastAsia"/>
          <w:b/>
          <w:color w:val="FF0000"/>
          <w:sz w:val="22"/>
        </w:rPr>
        <w:t>下</w:t>
      </w:r>
      <w:r w:rsidRPr="00BA7AA4">
        <w:rPr>
          <w:rFonts w:ascii="ＭＳ 明朝" w:eastAsia="ＭＳ 明朝" w:hAnsi="ＭＳ 明朝"/>
          <w:b/>
          <w:color w:val="FF0000"/>
          <w:sz w:val="22"/>
        </w:rPr>
        <w:t>旬予定）</w:t>
      </w:r>
      <w:r w:rsidRPr="00693D79">
        <w:rPr>
          <w:rFonts w:ascii="ＭＳ 明朝" w:eastAsia="ＭＳ 明朝" w:hAnsi="ＭＳ 明朝"/>
          <w:sz w:val="22"/>
        </w:rPr>
        <w:t>を行います。</w:t>
      </w:r>
    </w:p>
    <w:p w:rsidR="006713B7" w:rsidRPr="00693D79" w:rsidRDefault="006713B7" w:rsidP="001832B5">
      <w:pPr>
        <w:ind w:left="440" w:hangingChars="200" w:hanging="440"/>
        <w:rPr>
          <w:rFonts w:ascii="ＭＳ 明朝" w:eastAsia="ＭＳ 明朝" w:hAnsi="ＭＳ 明朝"/>
          <w:sz w:val="22"/>
        </w:rPr>
      </w:pPr>
      <w:r w:rsidRPr="00693D79">
        <w:rPr>
          <w:rFonts w:ascii="ＭＳ 明朝" w:eastAsia="ＭＳ 明朝" w:hAnsi="ＭＳ 明朝" w:hint="eastAsia"/>
          <w:sz w:val="22"/>
        </w:rPr>
        <w:t xml:space="preserve">　　　また、審査の過程において、必要に応じて追加資料の提出を依頼する場合があるとともに、交付決定に当たっては、実施方法などについて条件を付す場合があります。</w:t>
      </w:r>
    </w:p>
    <w:p w:rsidR="006713B7" w:rsidRPr="00693D79" w:rsidRDefault="006713B7"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13．審査項目</w:t>
      </w:r>
    </w:p>
    <w:p w:rsidR="006713B7" w:rsidRPr="00693D79" w:rsidRDefault="006713B7" w:rsidP="00693D79">
      <w:pPr>
        <w:ind w:firstLineChars="300" w:firstLine="660"/>
        <w:rPr>
          <w:rFonts w:ascii="ＭＳ 明朝" w:eastAsia="ＭＳ 明朝" w:hAnsi="ＭＳ 明朝"/>
          <w:sz w:val="22"/>
        </w:rPr>
      </w:pPr>
      <w:r w:rsidRPr="00693D79">
        <w:rPr>
          <w:rFonts w:ascii="ＭＳ 明朝" w:eastAsia="ＭＳ 明朝" w:hAnsi="ＭＳ 明朝"/>
          <w:sz w:val="22"/>
        </w:rPr>
        <w:t>審査項目は、概ね次のとおりです。</w:t>
      </w:r>
    </w:p>
    <w:p w:rsidR="006713B7" w:rsidRPr="00AA6D57" w:rsidRDefault="006713B7" w:rsidP="00AA6D57">
      <w:pPr>
        <w:pStyle w:val="a7"/>
        <w:numPr>
          <w:ilvl w:val="0"/>
          <w:numId w:val="6"/>
        </w:numPr>
        <w:ind w:leftChars="0"/>
        <w:rPr>
          <w:rFonts w:ascii="ＭＳ 明朝" w:eastAsia="ＭＳ 明朝" w:hAnsi="ＭＳ 明朝"/>
          <w:sz w:val="22"/>
        </w:rPr>
      </w:pPr>
      <w:r w:rsidRPr="00AA6D57">
        <w:rPr>
          <w:rFonts w:ascii="ＭＳ 明朝" w:eastAsia="ＭＳ 明朝" w:hAnsi="ＭＳ 明朝"/>
          <w:sz w:val="22"/>
        </w:rPr>
        <w:t>一般事業主行動計画に記載された課題や目標に対して効果的な事業であるか</w:t>
      </w:r>
    </w:p>
    <w:p w:rsidR="006713B7" w:rsidRPr="00AA6D57" w:rsidRDefault="006713B7" w:rsidP="00AA6D57">
      <w:pPr>
        <w:pStyle w:val="a7"/>
        <w:numPr>
          <w:ilvl w:val="0"/>
          <w:numId w:val="6"/>
        </w:numPr>
        <w:ind w:leftChars="0"/>
        <w:rPr>
          <w:rFonts w:ascii="ＭＳ 明朝" w:eastAsia="ＭＳ 明朝" w:hAnsi="ＭＳ 明朝"/>
          <w:sz w:val="22"/>
        </w:rPr>
      </w:pPr>
      <w:r w:rsidRPr="00AA6D57">
        <w:rPr>
          <w:rFonts w:ascii="ＭＳ 明朝" w:eastAsia="ＭＳ 明朝" w:hAnsi="ＭＳ 明朝"/>
          <w:sz w:val="22"/>
        </w:rPr>
        <w:t>社員</w:t>
      </w:r>
      <w:r w:rsidR="00C76848">
        <w:rPr>
          <w:rFonts w:ascii="ＭＳ 明朝" w:eastAsia="ＭＳ 明朝" w:hAnsi="ＭＳ 明朝" w:hint="eastAsia"/>
          <w:sz w:val="22"/>
        </w:rPr>
        <w:t>等</w:t>
      </w:r>
      <w:r w:rsidRPr="00AA6D57">
        <w:rPr>
          <w:rFonts w:ascii="ＭＳ 明朝" w:eastAsia="ＭＳ 明朝" w:hAnsi="ＭＳ 明朝"/>
          <w:sz w:val="22"/>
        </w:rPr>
        <w:t>の意見や要望が反映された事業であるか</w:t>
      </w:r>
    </w:p>
    <w:p w:rsidR="006713B7" w:rsidRPr="001525F8" w:rsidRDefault="00AA6D57" w:rsidP="001525F8">
      <w:pPr>
        <w:pStyle w:val="a7"/>
        <w:numPr>
          <w:ilvl w:val="0"/>
          <w:numId w:val="6"/>
        </w:numPr>
        <w:ind w:leftChars="0"/>
        <w:rPr>
          <w:rFonts w:ascii="ＭＳ 明朝" w:eastAsia="ＭＳ 明朝" w:hAnsi="ＭＳ 明朝"/>
          <w:sz w:val="22"/>
        </w:rPr>
      </w:pPr>
      <w:r w:rsidRPr="001525F8">
        <w:rPr>
          <w:rFonts w:ascii="ＭＳ 明朝" w:eastAsia="ＭＳ 明朝" w:hAnsi="ＭＳ 明朝" w:hint="eastAsia"/>
          <w:sz w:val="22"/>
        </w:rPr>
        <w:t xml:space="preserve"> </w:t>
      </w:r>
      <w:r w:rsidR="006713B7" w:rsidRPr="001525F8">
        <w:rPr>
          <w:rFonts w:ascii="ＭＳ 明朝" w:eastAsia="ＭＳ 明朝" w:hAnsi="ＭＳ 明朝"/>
          <w:sz w:val="22"/>
        </w:rPr>
        <w:t>他の企業</w:t>
      </w:r>
      <w:r w:rsidR="00C76848" w:rsidRPr="001525F8">
        <w:rPr>
          <w:rFonts w:ascii="ＭＳ 明朝" w:eastAsia="ＭＳ 明朝" w:hAnsi="ＭＳ 明朝" w:hint="eastAsia"/>
          <w:sz w:val="22"/>
        </w:rPr>
        <w:t>等</w:t>
      </w:r>
      <w:r w:rsidR="006713B7" w:rsidRPr="001525F8">
        <w:rPr>
          <w:rFonts w:ascii="ＭＳ 明朝" w:eastAsia="ＭＳ 明朝" w:hAnsi="ＭＳ 明朝"/>
          <w:sz w:val="22"/>
        </w:rPr>
        <w:t>に対する波及効果が期待できるか</w:t>
      </w:r>
    </w:p>
    <w:p w:rsidR="006B7DCD" w:rsidRDefault="006B7DCD" w:rsidP="006713B7">
      <w:pPr>
        <w:rPr>
          <w:rFonts w:ascii="ＭＳ 明朝" w:eastAsia="ＭＳ 明朝" w:hAnsi="ＭＳ 明朝"/>
          <w:sz w:val="22"/>
        </w:rPr>
      </w:pPr>
    </w:p>
    <w:p w:rsidR="00BA7AA4" w:rsidRDefault="00BA7AA4" w:rsidP="006713B7">
      <w:pPr>
        <w:rPr>
          <w:rFonts w:ascii="ＭＳ 明朝" w:eastAsia="ＭＳ 明朝" w:hAnsi="ＭＳ 明朝"/>
          <w:sz w:val="22"/>
        </w:rPr>
      </w:pPr>
    </w:p>
    <w:p w:rsidR="00CE7F7D" w:rsidRDefault="00CE7F7D" w:rsidP="006713B7">
      <w:pPr>
        <w:rPr>
          <w:rFonts w:ascii="ＭＳ 明朝" w:eastAsia="ＭＳ 明朝" w:hAnsi="ＭＳ 明朝"/>
          <w:sz w:val="22"/>
        </w:rPr>
      </w:pP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lastRenderedPageBreak/>
        <w:t>14．情報公開</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採択した事業の内容については、その概要をホームページ等で広く公表する場合があり</w:t>
      </w:r>
      <w:r w:rsidRPr="00693D79">
        <w:rPr>
          <w:rFonts w:ascii="ＭＳ 明朝" w:eastAsia="ＭＳ 明朝" w:hAnsi="ＭＳ 明朝" w:hint="eastAsia"/>
          <w:sz w:val="22"/>
        </w:rPr>
        <w:t>ます。</w:t>
      </w:r>
    </w:p>
    <w:p w:rsidR="006713B7" w:rsidRPr="000764EC" w:rsidRDefault="001525F8" w:rsidP="006713B7">
      <w:pPr>
        <w:rPr>
          <w:rFonts w:ascii="ＭＳ 明朝" w:eastAsia="ＭＳ 明朝" w:hAnsi="ＭＳ 明朝"/>
          <w:color w:val="FF0000"/>
          <w:sz w:val="22"/>
        </w:rPr>
      </w:pPr>
      <w:r>
        <w:rPr>
          <w:rFonts w:ascii="ＭＳ 明朝" w:eastAsia="ＭＳ 明朝" w:hAnsi="ＭＳ 明朝" w:hint="eastAsia"/>
          <w:sz w:val="22"/>
        </w:rPr>
        <w:t xml:space="preserve">　　　</w:t>
      </w:r>
      <w:r w:rsidR="00BA7AA4">
        <w:rPr>
          <w:rFonts w:ascii="ＭＳ 明朝" w:eastAsia="ＭＳ 明朝" w:hAnsi="ＭＳ 明朝" w:hint="eastAsia"/>
          <w:sz w:val="22"/>
        </w:rPr>
        <w:t>また、</w:t>
      </w:r>
      <w:r w:rsidR="00BA7AA4" w:rsidRPr="000764EC">
        <w:rPr>
          <w:rFonts w:ascii="ＭＳ 明朝" w:eastAsia="ＭＳ 明朝" w:hAnsi="ＭＳ 明朝" w:hint="eastAsia"/>
          <w:sz w:val="22"/>
        </w:rPr>
        <w:t>活用事例集の作成をお願</w:t>
      </w:r>
      <w:bookmarkStart w:id="0" w:name="_GoBack"/>
      <w:bookmarkEnd w:id="0"/>
      <w:r w:rsidR="00BA7AA4" w:rsidRPr="000764EC">
        <w:rPr>
          <w:rFonts w:ascii="ＭＳ 明朝" w:eastAsia="ＭＳ 明朝" w:hAnsi="ＭＳ 明朝" w:hint="eastAsia"/>
          <w:sz w:val="22"/>
        </w:rPr>
        <w:t>い</w:t>
      </w:r>
      <w:r w:rsidR="000764EC" w:rsidRPr="000764EC">
        <w:rPr>
          <w:rFonts w:ascii="ＭＳ 明朝" w:eastAsia="ＭＳ 明朝" w:hAnsi="ＭＳ 明朝" w:hint="eastAsia"/>
          <w:sz w:val="22"/>
        </w:rPr>
        <w:t>した際には、</w:t>
      </w:r>
      <w:r w:rsidRPr="000764EC">
        <w:rPr>
          <w:rFonts w:ascii="ＭＳ 明朝" w:eastAsia="ＭＳ 明朝" w:hAnsi="ＭＳ 明朝" w:hint="eastAsia"/>
          <w:sz w:val="22"/>
        </w:rPr>
        <w:t>ご協力をお願いします。</w:t>
      </w:r>
    </w:p>
    <w:p w:rsidR="001525F8" w:rsidRPr="006751C7" w:rsidRDefault="001525F8" w:rsidP="006713B7">
      <w:pPr>
        <w:rPr>
          <w:rFonts w:ascii="ＭＳ 明朝" w:eastAsia="ＭＳ 明朝" w:hAnsi="ＭＳ 明朝"/>
          <w:sz w:val="22"/>
        </w:rPr>
      </w:pPr>
    </w:p>
    <w:p w:rsidR="001832B5" w:rsidRPr="006751C7" w:rsidRDefault="006713B7" w:rsidP="006713B7">
      <w:pPr>
        <w:rPr>
          <w:rFonts w:ascii="ＭＳ 明朝" w:eastAsia="ＭＳ 明朝" w:hAnsi="ＭＳ 明朝"/>
          <w:sz w:val="22"/>
        </w:rPr>
      </w:pPr>
      <w:r w:rsidRPr="006751C7">
        <w:rPr>
          <w:rFonts w:ascii="ＭＳ 明朝" w:eastAsia="ＭＳ 明朝" w:hAnsi="ＭＳ 明朝"/>
          <w:sz w:val="22"/>
        </w:rPr>
        <w:t>15.</w:t>
      </w:r>
      <w:r w:rsidR="001832B5" w:rsidRPr="006751C7">
        <w:rPr>
          <w:rFonts w:ascii="ＭＳ 明朝" w:eastAsia="ＭＳ 明朝" w:hAnsi="ＭＳ 明朝" w:hint="eastAsia"/>
          <w:sz w:val="22"/>
        </w:rPr>
        <w:t>確認・重要事項</w:t>
      </w:r>
    </w:p>
    <w:p w:rsidR="001832B5" w:rsidRPr="00CE7F7D" w:rsidRDefault="001832B5" w:rsidP="006713B7">
      <w:pPr>
        <w:rPr>
          <w:rFonts w:ascii="ＭＳ 明朝" w:eastAsia="ＭＳ 明朝" w:hAnsi="ＭＳ 明朝"/>
          <w:b/>
          <w:sz w:val="22"/>
        </w:rPr>
      </w:pPr>
      <w:r w:rsidRPr="006751C7">
        <w:rPr>
          <w:rFonts w:ascii="ＭＳ 明朝" w:eastAsia="ＭＳ 明朝" w:hAnsi="ＭＳ 明朝" w:hint="eastAsia"/>
          <w:sz w:val="22"/>
        </w:rPr>
        <w:t xml:space="preserve">　　　</w:t>
      </w:r>
      <w:r w:rsidRPr="00CE7F7D">
        <w:rPr>
          <w:rFonts w:ascii="ＭＳ 明朝" w:eastAsia="ＭＳ 明朝" w:hAnsi="ＭＳ 明朝" w:hint="eastAsia"/>
          <w:b/>
          <w:color w:val="FF0000"/>
          <w:sz w:val="22"/>
        </w:rPr>
        <w:t>別添「留意事項」を必ずご確認の上で応募してください。</w:t>
      </w:r>
    </w:p>
    <w:p w:rsidR="001832B5" w:rsidRPr="006751C7" w:rsidRDefault="001832B5" w:rsidP="006713B7">
      <w:pPr>
        <w:rPr>
          <w:rFonts w:ascii="ＭＳ 明朝" w:eastAsia="ＭＳ 明朝" w:hAnsi="ＭＳ 明朝"/>
          <w:sz w:val="22"/>
        </w:rPr>
      </w:pPr>
    </w:p>
    <w:p w:rsidR="006713B7" w:rsidRPr="006751C7" w:rsidRDefault="001832B5" w:rsidP="006713B7">
      <w:pPr>
        <w:rPr>
          <w:rFonts w:ascii="ＭＳ 明朝" w:eastAsia="ＭＳ 明朝" w:hAnsi="ＭＳ 明朝"/>
          <w:sz w:val="22"/>
        </w:rPr>
      </w:pPr>
      <w:r w:rsidRPr="006751C7">
        <w:rPr>
          <w:rFonts w:ascii="ＭＳ 明朝" w:eastAsia="ＭＳ 明朝" w:hAnsi="ＭＳ 明朝"/>
          <w:sz w:val="22"/>
        </w:rPr>
        <w:t>16.</w:t>
      </w:r>
      <w:r w:rsidR="006713B7" w:rsidRPr="006751C7">
        <w:rPr>
          <w:rFonts w:ascii="ＭＳ 明朝" w:eastAsia="ＭＳ 明朝" w:hAnsi="ＭＳ 明朝"/>
          <w:sz w:val="22"/>
        </w:rPr>
        <w:t>申請書類の提出先（問合せ先）</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島根県政</w:t>
      </w:r>
      <w:r w:rsidR="000224F8">
        <w:rPr>
          <w:rFonts w:ascii="ＭＳ 明朝" w:eastAsia="ＭＳ 明朝" w:hAnsi="ＭＳ 明朝" w:hint="eastAsia"/>
          <w:sz w:val="22"/>
        </w:rPr>
        <w:t>策企画局女性活躍推進課女性活躍企画推進グループ　担当：今井</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Pr="00693D79">
        <w:rPr>
          <w:rFonts w:ascii="ＭＳ 明朝" w:eastAsia="ＭＳ 明朝" w:hAnsi="ＭＳ 明朝"/>
          <w:sz w:val="22"/>
        </w:rPr>
        <w:t>690-8501　島根県松江市殿町１番地</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Pr="00693D79">
        <w:rPr>
          <w:rFonts w:ascii="ＭＳ 明朝" w:eastAsia="ＭＳ 明朝" w:hAnsi="ＭＳ 明朝"/>
          <w:sz w:val="22"/>
        </w:rPr>
        <w:t>TEL：0852-22-5245　FAX：0852-22-6155</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hint="eastAsia"/>
          <w:sz w:val="22"/>
        </w:rPr>
        <w:t xml:space="preserve">　　　　　</w:t>
      </w:r>
      <w:r w:rsidRPr="00693D79">
        <w:rPr>
          <w:rFonts w:ascii="ＭＳ 明朝" w:eastAsia="ＭＳ 明朝" w:hAnsi="ＭＳ 明朝"/>
          <w:sz w:val="22"/>
        </w:rPr>
        <w:t>E-mail：josei-katsuyaku@pref.shimane.lg.jp</w:t>
      </w:r>
    </w:p>
    <w:p w:rsidR="006713B7" w:rsidRDefault="006713B7" w:rsidP="006713B7">
      <w:pPr>
        <w:rPr>
          <w:rFonts w:ascii="ＭＳ 明朝" w:eastAsia="ＭＳ 明朝" w:hAnsi="ＭＳ 明朝"/>
          <w:sz w:val="22"/>
        </w:rPr>
      </w:pPr>
    </w:p>
    <w:p w:rsidR="0045110E" w:rsidRPr="00693D79" w:rsidRDefault="0045110E" w:rsidP="006713B7">
      <w:pPr>
        <w:rPr>
          <w:rFonts w:ascii="ＭＳ 明朝" w:eastAsia="ＭＳ 明朝" w:hAnsi="ＭＳ 明朝"/>
          <w:sz w:val="22"/>
        </w:rPr>
      </w:pPr>
      <w:r>
        <w:rPr>
          <w:rFonts w:ascii="ＭＳ 明朝" w:eastAsia="ＭＳ 明朝" w:hAnsi="ＭＳ 明朝" w:hint="eastAsia"/>
          <w:sz w:val="22"/>
        </w:rPr>
        <w:t>別表</w:t>
      </w:r>
    </w:p>
    <w:p w:rsidR="006713B7" w:rsidRPr="00693D79" w:rsidRDefault="006713B7" w:rsidP="006713B7">
      <w:pPr>
        <w:rPr>
          <w:rFonts w:ascii="ＭＳ 明朝" w:eastAsia="ＭＳ 明朝" w:hAnsi="ＭＳ 明朝"/>
          <w:sz w:val="22"/>
        </w:rPr>
      </w:pPr>
      <w:r w:rsidRPr="00693D79">
        <w:rPr>
          <w:rFonts w:ascii="ＭＳ 明朝" w:eastAsia="ＭＳ 明朝" w:hAnsi="ＭＳ 明朝"/>
          <w:sz w:val="22"/>
        </w:rPr>
        <w:t xml:space="preserve">     </w:t>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93"/>
      </w:tblGrid>
      <w:tr w:rsidR="0045110E" w:rsidRPr="00C022BD" w:rsidTr="00FF6168">
        <w:trPr>
          <w:trHeight w:val="359"/>
        </w:trPr>
        <w:tc>
          <w:tcPr>
            <w:tcW w:w="2122" w:type="dxa"/>
            <w:shd w:val="clear" w:color="auto" w:fill="D9D9D9"/>
          </w:tcPr>
          <w:p w:rsidR="0045110E" w:rsidRPr="00C022BD" w:rsidRDefault="0045110E" w:rsidP="00FF6168">
            <w:pPr>
              <w:overflowPunct w:val="0"/>
              <w:spacing w:line="360" w:lineRule="auto"/>
              <w:jc w:val="center"/>
              <w:textAlignment w:val="baseline"/>
              <w:rPr>
                <w:rFonts w:ascii="ＭＳ 明朝" w:eastAsia="ＭＳ 明朝" w:hAnsi="ＭＳ 明朝" w:cs="ＭＳ 明朝"/>
                <w:color w:val="000000"/>
                <w:kern w:val="0"/>
                <w:sz w:val="20"/>
                <w:szCs w:val="23"/>
              </w:rPr>
            </w:pPr>
            <w:r w:rsidRPr="00C022BD">
              <w:rPr>
                <w:rFonts w:ascii="ＭＳ 明朝" w:eastAsia="ＭＳ 明朝" w:hAnsi="ＭＳ 明朝" w:cs="ＭＳ 明朝"/>
                <w:color w:val="000000"/>
                <w:kern w:val="0"/>
                <w:sz w:val="20"/>
                <w:szCs w:val="23"/>
              </w:rPr>
              <w:t>区分</w:t>
            </w:r>
          </w:p>
        </w:tc>
        <w:tc>
          <w:tcPr>
            <w:tcW w:w="7393" w:type="dxa"/>
            <w:shd w:val="clear" w:color="auto" w:fill="D9D9D9"/>
          </w:tcPr>
          <w:p w:rsidR="0045110E" w:rsidRPr="00C022BD" w:rsidRDefault="0045110E" w:rsidP="00FF6168">
            <w:pPr>
              <w:overflowPunct w:val="0"/>
              <w:spacing w:line="360" w:lineRule="auto"/>
              <w:jc w:val="center"/>
              <w:textAlignment w:val="baseline"/>
              <w:rPr>
                <w:rFonts w:ascii="ＭＳ 明朝" w:eastAsia="ＭＳ 明朝" w:hAnsi="ＭＳ 明朝" w:cs="ＭＳ 明朝"/>
                <w:color w:val="000000"/>
                <w:kern w:val="0"/>
                <w:sz w:val="23"/>
                <w:szCs w:val="23"/>
              </w:rPr>
            </w:pPr>
            <w:r w:rsidRPr="00C022BD">
              <w:rPr>
                <w:rFonts w:ascii="ＭＳ 明朝" w:eastAsia="ＭＳ 明朝" w:hAnsi="ＭＳ 明朝" w:cs="ＭＳ 明朝"/>
                <w:color w:val="000000"/>
                <w:kern w:val="0"/>
                <w:sz w:val="20"/>
                <w:szCs w:val="23"/>
              </w:rPr>
              <w:t>補助対象経費</w:t>
            </w:r>
          </w:p>
        </w:tc>
      </w:tr>
      <w:tr w:rsidR="0045110E" w:rsidRPr="00C022BD" w:rsidTr="00FF6168">
        <w:trPr>
          <w:trHeight w:val="564"/>
        </w:trPr>
        <w:tc>
          <w:tcPr>
            <w:tcW w:w="2122" w:type="dxa"/>
            <w:shd w:val="clear" w:color="auto" w:fill="auto"/>
          </w:tcPr>
          <w:p w:rsidR="0045110E" w:rsidRPr="00C022BD" w:rsidRDefault="0045110E" w:rsidP="00FF6168">
            <w:pPr>
              <w:overflowPunct w:val="0"/>
              <w:spacing w:line="480" w:lineRule="auto"/>
              <w:textAlignment w:val="baseline"/>
              <w:rPr>
                <w:rFonts w:ascii="ＭＳ 明朝" w:eastAsia="ＭＳ 明朝" w:hAnsi="ＭＳ 明朝" w:cs="ＭＳ 明朝"/>
                <w:color w:val="000000"/>
                <w:kern w:val="0"/>
                <w:sz w:val="20"/>
                <w:szCs w:val="23"/>
              </w:rPr>
            </w:pPr>
            <w:r w:rsidRPr="00C022BD">
              <w:rPr>
                <w:rFonts w:ascii="ＭＳ 明朝" w:eastAsia="ＭＳ 明朝" w:hAnsi="ＭＳ 明朝" w:cs="ＭＳ 明朝"/>
                <w:color w:val="000000"/>
                <w:kern w:val="0"/>
                <w:sz w:val="18"/>
                <w:szCs w:val="23"/>
              </w:rPr>
              <w:t>施設・設備等整備費</w:t>
            </w:r>
          </w:p>
        </w:tc>
        <w:tc>
          <w:tcPr>
            <w:tcW w:w="7393" w:type="dxa"/>
            <w:shd w:val="clear" w:color="auto" w:fill="auto"/>
          </w:tcPr>
          <w:p w:rsidR="0045110E" w:rsidRPr="00C022BD" w:rsidRDefault="0045110E" w:rsidP="00FF6168">
            <w:pPr>
              <w:overflowPunct w:val="0"/>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・施設、設備の工事請負費</w:t>
            </w:r>
          </w:p>
          <w:p w:rsidR="0045110E" w:rsidRPr="00C022BD" w:rsidRDefault="0045110E" w:rsidP="00FF6168">
            <w:pPr>
              <w:overflowPunct w:val="0"/>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・購入価格５万円以上の物品の購入費</w:t>
            </w:r>
          </w:p>
        </w:tc>
      </w:tr>
      <w:tr w:rsidR="0045110E" w:rsidRPr="00C022BD" w:rsidTr="00FF6168">
        <w:trPr>
          <w:trHeight w:val="1140"/>
        </w:trPr>
        <w:tc>
          <w:tcPr>
            <w:tcW w:w="2122" w:type="dxa"/>
            <w:shd w:val="clear" w:color="auto" w:fill="auto"/>
          </w:tcPr>
          <w:p w:rsidR="0045110E" w:rsidRPr="00C022BD" w:rsidRDefault="0045110E" w:rsidP="00FF6168">
            <w:pPr>
              <w:overflowPunct w:val="0"/>
              <w:textAlignment w:val="baseline"/>
              <w:rPr>
                <w:rFonts w:ascii="ＭＳ 明朝" w:eastAsia="ＭＳ 明朝" w:hAnsi="ＭＳ 明朝" w:cs="ＭＳ 明朝"/>
                <w:color w:val="000000"/>
                <w:kern w:val="0"/>
                <w:sz w:val="18"/>
                <w:szCs w:val="23"/>
              </w:rPr>
            </w:pPr>
          </w:p>
          <w:p w:rsidR="0045110E" w:rsidRPr="00C022BD" w:rsidRDefault="0045110E" w:rsidP="00FF6168">
            <w:pPr>
              <w:overflowPunct w:val="0"/>
              <w:textAlignment w:val="baseline"/>
              <w:rPr>
                <w:rFonts w:ascii="ＭＳ 明朝" w:eastAsia="ＭＳ 明朝" w:hAnsi="ＭＳ 明朝" w:cs="ＭＳ 明朝"/>
                <w:color w:val="000000"/>
                <w:kern w:val="0"/>
                <w:sz w:val="20"/>
                <w:szCs w:val="23"/>
              </w:rPr>
            </w:pPr>
            <w:r w:rsidRPr="00C022BD">
              <w:rPr>
                <w:rFonts w:ascii="ＭＳ 明朝" w:eastAsia="ＭＳ 明朝" w:hAnsi="ＭＳ 明朝" w:cs="ＭＳ 明朝"/>
                <w:color w:val="000000"/>
                <w:kern w:val="0"/>
                <w:sz w:val="18"/>
                <w:szCs w:val="23"/>
              </w:rPr>
              <w:t>施設・設備等整備費以外の経費</w:t>
            </w:r>
          </w:p>
        </w:tc>
        <w:tc>
          <w:tcPr>
            <w:tcW w:w="7393" w:type="dxa"/>
            <w:shd w:val="clear" w:color="auto" w:fill="auto"/>
          </w:tcPr>
          <w:p w:rsidR="0045110E" w:rsidRPr="00C022BD" w:rsidRDefault="0045110E" w:rsidP="00FF6168">
            <w:pPr>
              <w:overflowPunct w:val="0"/>
              <w:spacing w:line="276" w:lineRule="auto"/>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・研修会</w:t>
            </w:r>
            <w:r>
              <w:rPr>
                <w:rFonts w:ascii="ＭＳ 明朝" w:eastAsia="ＭＳ 明朝" w:hAnsi="ＭＳ 明朝" w:cs="ＭＳ 明朝" w:hint="eastAsia"/>
                <w:color w:val="000000"/>
                <w:kern w:val="0"/>
                <w:sz w:val="18"/>
                <w:szCs w:val="23"/>
              </w:rPr>
              <w:t>講師</w:t>
            </w:r>
            <w:r w:rsidRPr="00C022BD">
              <w:rPr>
                <w:rFonts w:ascii="ＭＳ 明朝" w:eastAsia="ＭＳ 明朝" w:hAnsi="ＭＳ 明朝" w:cs="ＭＳ 明朝"/>
                <w:color w:val="000000"/>
                <w:kern w:val="0"/>
                <w:sz w:val="18"/>
                <w:szCs w:val="23"/>
              </w:rPr>
              <w:t>等に係る謝金、旅費(</w:t>
            </w:r>
            <w:r>
              <w:rPr>
                <w:rFonts w:ascii="ＭＳ 明朝" w:eastAsia="ＭＳ 明朝" w:hAnsi="ＭＳ 明朝" w:cs="ＭＳ 明朝" w:hint="eastAsia"/>
                <w:color w:val="000000"/>
                <w:kern w:val="0"/>
                <w:sz w:val="18"/>
                <w:szCs w:val="23"/>
              </w:rPr>
              <w:t>費用弁償部分</w:t>
            </w:r>
            <w:r w:rsidRPr="00C022BD">
              <w:rPr>
                <w:rFonts w:ascii="ＭＳ 明朝" w:eastAsia="ＭＳ 明朝" w:hAnsi="ＭＳ 明朝" w:cs="ＭＳ 明朝"/>
                <w:color w:val="000000"/>
                <w:kern w:val="0"/>
                <w:sz w:val="18"/>
                <w:szCs w:val="23"/>
              </w:rPr>
              <w:t>)　・消耗品費(食糧費は除く)</w:t>
            </w:r>
          </w:p>
          <w:p w:rsidR="0045110E" w:rsidRPr="00C022BD" w:rsidRDefault="0045110E" w:rsidP="00FF6168">
            <w:pPr>
              <w:overflowPunct w:val="0"/>
              <w:spacing w:line="276" w:lineRule="auto"/>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 xml:space="preserve">・印刷費　</w:t>
            </w:r>
            <w:r>
              <w:rPr>
                <w:rFonts w:ascii="ＭＳ 明朝" w:eastAsia="ＭＳ 明朝" w:hAnsi="ＭＳ 明朝" w:cs="ＭＳ 明朝" w:hint="eastAsia"/>
                <w:color w:val="000000"/>
                <w:kern w:val="0"/>
                <w:sz w:val="18"/>
                <w:szCs w:val="23"/>
              </w:rPr>
              <w:t xml:space="preserve">・広報料　</w:t>
            </w:r>
            <w:r w:rsidRPr="00C022BD">
              <w:rPr>
                <w:rFonts w:ascii="ＭＳ 明朝" w:eastAsia="ＭＳ 明朝" w:hAnsi="ＭＳ 明朝" w:cs="ＭＳ 明朝"/>
                <w:color w:val="000000"/>
                <w:kern w:val="0"/>
                <w:sz w:val="18"/>
                <w:szCs w:val="23"/>
              </w:rPr>
              <w:t>・事業の実施に係る委託料(工事の設計に係る経費は除く)</w:t>
            </w:r>
          </w:p>
          <w:p w:rsidR="0045110E" w:rsidRPr="00C022BD" w:rsidRDefault="0045110E" w:rsidP="00FF6168">
            <w:pPr>
              <w:overflowPunct w:val="0"/>
              <w:spacing w:line="276" w:lineRule="auto"/>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・会場使用料　・研修会等受講料　・その他知事が必要と認める経費(人件費は除く)</w:t>
            </w:r>
          </w:p>
        </w:tc>
      </w:tr>
    </w:tbl>
    <w:p w:rsidR="000224F8" w:rsidRPr="00693D79" w:rsidRDefault="000224F8" w:rsidP="006713B7">
      <w:pPr>
        <w:rPr>
          <w:rFonts w:ascii="ＭＳ 明朝" w:eastAsia="ＭＳ 明朝" w:hAnsi="ＭＳ 明朝"/>
          <w:sz w:val="22"/>
        </w:rPr>
      </w:pPr>
    </w:p>
    <w:p w:rsidR="00170EAC" w:rsidRPr="00693D79" w:rsidRDefault="00170EAC">
      <w:pPr>
        <w:rPr>
          <w:rFonts w:ascii="ＭＳ 明朝" w:eastAsia="ＭＳ 明朝" w:hAnsi="ＭＳ 明朝"/>
          <w:sz w:val="22"/>
        </w:rPr>
      </w:pPr>
    </w:p>
    <w:sectPr w:rsidR="00170EAC" w:rsidRPr="00693D79" w:rsidSect="006713B7">
      <w:pgSz w:w="11906" w:h="16838"/>
      <w:pgMar w:top="1418"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79" w:rsidRDefault="00693D79" w:rsidP="00693D79">
      <w:r>
        <w:separator/>
      </w:r>
    </w:p>
  </w:endnote>
  <w:endnote w:type="continuationSeparator" w:id="0">
    <w:p w:rsidR="00693D79" w:rsidRDefault="00693D79" w:rsidP="0069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79" w:rsidRDefault="00693D79" w:rsidP="00693D79">
      <w:r>
        <w:separator/>
      </w:r>
    </w:p>
  </w:footnote>
  <w:footnote w:type="continuationSeparator" w:id="0">
    <w:p w:rsidR="00693D79" w:rsidRDefault="00693D79" w:rsidP="0069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2EE"/>
    <w:multiLevelType w:val="hybridMultilevel"/>
    <w:tmpl w:val="8A0C8C68"/>
    <w:lvl w:ilvl="0" w:tplc="8C88B320">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 w15:restartNumberingAfterBreak="0">
    <w:nsid w:val="12864F62"/>
    <w:multiLevelType w:val="hybridMultilevel"/>
    <w:tmpl w:val="3E7E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D3408"/>
    <w:multiLevelType w:val="hybridMultilevel"/>
    <w:tmpl w:val="6854E0EA"/>
    <w:lvl w:ilvl="0" w:tplc="DBEA3212">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E9A5B16"/>
    <w:multiLevelType w:val="hybridMultilevel"/>
    <w:tmpl w:val="893C427A"/>
    <w:lvl w:ilvl="0" w:tplc="B1A8204C">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6C7E73A9"/>
    <w:multiLevelType w:val="hybridMultilevel"/>
    <w:tmpl w:val="54FA54B2"/>
    <w:lvl w:ilvl="0" w:tplc="BD1445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74B512A8"/>
    <w:multiLevelType w:val="hybridMultilevel"/>
    <w:tmpl w:val="11124CBA"/>
    <w:lvl w:ilvl="0" w:tplc="5B9609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B7"/>
    <w:rsid w:val="000224F8"/>
    <w:rsid w:val="000764EC"/>
    <w:rsid w:val="001525F8"/>
    <w:rsid w:val="00170EAC"/>
    <w:rsid w:val="001832B5"/>
    <w:rsid w:val="002D2BC3"/>
    <w:rsid w:val="0045110E"/>
    <w:rsid w:val="005F785D"/>
    <w:rsid w:val="006713B7"/>
    <w:rsid w:val="006751C7"/>
    <w:rsid w:val="00693D79"/>
    <w:rsid w:val="006B7DCD"/>
    <w:rsid w:val="006E3F13"/>
    <w:rsid w:val="00AA6D57"/>
    <w:rsid w:val="00BA7AA4"/>
    <w:rsid w:val="00C76848"/>
    <w:rsid w:val="00CE7F7D"/>
    <w:rsid w:val="00D7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1305D9D-ED84-4CD2-B60A-0F93B2CF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D79"/>
    <w:pPr>
      <w:tabs>
        <w:tab w:val="center" w:pos="4252"/>
        <w:tab w:val="right" w:pos="8504"/>
      </w:tabs>
      <w:snapToGrid w:val="0"/>
    </w:pPr>
  </w:style>
  <w:style w:type="character" w:customStyle="1" w:styleId="a4">
    <w:name w:val="ヘッダー (文字)"/>
    <w:basedOn w:val="a0"/>
    <w:link w:val="a3"/>
    <w:uiPriority w:val="99"/>
    <w:rsid w:val="00693D79"/>
  </w:style>
  <w:style w:type="paragraph" w:styleId="a5">
    <w:name w:val="footer"/>
    <w:basedOn w:val="a"/>
    <w:link w:val="a6"/>
    <w:uiPriority w:val="99"/>
    <w:unhideWhenUsed/>
    <w:rsid w:val="00693D79"/>
    <w:pPr>
      <w:tabs>
        <w:tab w:val="center" w:pos="4252"/>
        <w:tab w:val="right" w:pos="8504"/>
      </w:tabs>
      <w:snapToGrid w:val="0"/>
    </w:pPr>
  </w:style>
  <w:style w:type="character" w:customStyle="1" w:styleId="a6">
    <w:name w:val="フッター (文字)"/>
    <w:basedOn w:val="a0"/>
    <w:link w:val="a5"/>
    <w:uiPriority w:val="99"/>
    <w:rsid w:val="00693D79"/>
  </w:style>
  <w:style w:type="paragraph" w:styleId="a7">
    <w:name w:val="List Paragraph"/>
    <w:basedOn w:val="a"/>
    <w:uiPriority w:val="34"/>
    <w:qFormat/>
    <w:rsid w:val="00693D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2020-05-20T02:31:00Z</cp:lastPrinted>
  <dcterms:created xsi:type="dcterms:W3CDTF">2020-05-20T02:30:00Z</dcterms:created>
  <dcterms:modified xsi:type="dcterms:W3CDTF">2020-08-04T02:00:00Z</dcterms:modified>
</cp:coreProperties>
</file>