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A" w:rsidRPr="00B34802" w:rsidRDefault="00DF637A" w:rsidP="002959F5">
      <w:pPr>
        <w:ind w:firstLineChars="100" w:firstLine="232"/>
        <w:rPr>
          <w:rFonts w:hAnsi="Century" w:cs="Times New Roman"/>
          <w:spacing w:val="16"/>
        </w:rPr>
      </w:pPr>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B56E2C">
        <w:rPr>
          <w:rFonts w:hAnsi="Century" w:cs="Times New Roman" w:hint="eastAsia"/>
          <w:color w:val="auto"/>
          <w:sz w:val="24"/>
          <w:szCs w:val="24"/>
        </w:rPr>
        <w:t>県外下請負人・県外産資材の使用について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Pr>
          <w:rFonts w:hAnsi="Times New Roman" w:hint="eastAsia"/>
          <w:sz w:val="36"/>
          <w:szCs w:val="36"/>
        </w:rPr>
        <w:t>県外下請負人・県外産資材の使用について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 xml:space="preserve">　県外下請負人・県外産資材をやむを得ず使用する理由は下記のとおりです。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１．県外下請負業者名・県外産資材名及び製造（販売）業者名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AB2F48">
        <w:rPr>
          <w:rFonts w:ascii="Times New Roman" w:hAnsi="Times New Roman" w:hint="eastAsia"/>
          <w:spacing w:val="178"/>
          <w:w w:val="89"/>
          <w:sz w:val="24"/>
          <w:szCs w:val="24"/>
          <w:fitText w:val="1350" w:id="211473408"/>
        </w:rPr>
        <w:t>所在</w:t>
      </w:r>
      <w:r w:rsidRPr="00AB2F48">
        <w:rPr>
          <w:rFonts w:ascii="Times New Roman" w:hAnsi="Times New Roman" w:hint="eastAsia"/>
          <w:spacing w:val="1"/>
          <w:w w:val="89"/>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AB2F48">
        <w:rPr>
          <w:rFonts w:ascii="Times New Roman" w:hAnsi="Times New Roman" w:hint="eastAsia"/>
          <w:spacing w:val="435"/>
          <w:sz w:val="24"/>
          <w:szCs w:val="24"/>
          <w:fitText w:val="1350" w:id="211473409"/>
        </w:rPr>
        <w:t>理</w:t>
      </w:r>
      <w:r w:rsidRPr="00AB2F48">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w:t>
      </w:r>
      <w:r w:rsidR="00BE58C2">
        <w:rPr>
          <w:rFonts w:hint="eastAsia"/>
          <w:sz w:val="18"/>
          <w:szCs w:val="18"/>
        </w:rPr>
        <w:t>令和</w:t>
      </w:r>
      <w:r>
        <w:rPr>
          <w:rFonts w:hint="eastAsia"/>
          <w:sz w:val="18"/>
          <w:szCs w:val="18"/>
        </w:rPr>
        <w:t xml:space="preserve">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AB2F48">
              <w:rPr>
                <w:rFonts w:hint="eastAsia"/>
                <w:spacing w:val="29"/>
                <w:sz w:val="18"/>
                <w:szCs w:val="18"/>
                <w:fitText w:val="656" w:id="187909888"/>
              </w:rPr>
              <w:t>工事</w:t>
            </w:r>
            <w:r w:rsidRPr="00AB2F48">
              <w:rPr>
                <w:rFonts w:hint="eastAsia"/>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BE58C2" w:rsidP="00BE58C2">
            <w:pPr>
              <w:jc w:val="center"/>
              <w:rPr>
                <w:sz w:val="18"/>
                <w:szCs w:val="18"/>
              </w:rPr>
            </w:pPr>
            <w:r>
              <w:rPr>
                <w:rFonts w:hint="eastAsia"/>
                <w:sz w:val="18"/>
                <w:szCs w:val="18"/>
              </w:rPr>
              <w:t>令和</w:t>
            </w:r>
            <w:r w:rsidR="0063696C">
              <w:rPr>
                <w:rFonts w:hint="eastAsia"/>
                <w:sz w:val="18"/>
                <w:szCs w:val="18"/>
              </w:rPr>
              <w:t xml:space="preserve">  年  月  日～</w:t>
            </w:r>
            <w:r>
              <w:rPr>
                <w:rFonts w:hint="eastAsia"/>
                <w:sz w:val="18"/>
                <w:szCs w:val="18"/>
              </w:rPr>
              <w:t>令和</w:t>
            </w:r>
            <w:r w:rsidR="0063696C">
              <w:rPr>
                <w:rFonts w:hint="eastAsia"/>
                <w:sz w:val="18"/>
                <w:szCs w:val="18"/>
              </w:rPr>
              <w:t xml:space="preserve">  年 </w:t>
            </w:r>
            <w:r w:rsidR="008A49A4">
              <w:rPr>
                <w:rFonts w:hint="eastAsia"/>
                <w:sz w:val="18"/>
                <w:szCs w:val="18"/>
              </w:rPr>
              <w:t>月</w:t>
            </w:r>
            <w:r w:rsidR="0063696C">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AB2F48">
              <w:rPr>
                <w:rFonts w:hint="eastAsia"/>
                <w:spacing w:val="29"/>
                <w:sz w:val="18"/>
                <w:szCs w:val="18"/>
                <w:fitText w:val="656" w:id="187909889"/>
              </w:rPr>
              <w:t>の内</w:t>
            </w:r>
            <w:r w:rsidRPr="00AB2F48">
              <w:rPr>
                <w:rFonts w:hint="eastAsia"/>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AB2F48">
              <w:rPr>
                <w:rFonts w:hint="eastAsia"/>
                <w:spacing w:val="29"/>
                <w:sz w:val="18"/>
                <w:szCs w:val="18"/>
                <w:fitText w:val="656" w:id="187909890"/>
              </w:rPr>
              <w:t>廃棄</w:t>
            </w:r>
            <w:r w:rsidRPr="00AB2F48">
              <w:rPr>
                <w:rFonts w:hint="eastAsia"/>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1"/>
              </w:rPr>
              <w:t>建設廃棄物の種</w:t>
            </w:r>
            <w:r w:rsidRPr="00AB2F48">
              <w:rPr>
                <w:rFonts w:hint="eastAsia"/>
                <w:spacing w:val="2"/>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23"/>
                <w:sz w:val="18"/>
                <w:szCs w:val="18"/>
                <w:fitText w:val="1312" w:id="187909892"/>
              </w:rPr>
              <w:t>現場内利用</w:t>
            </w:r>
            <w:r w:rsidRPr="00AB2F48">
              <w:rPr>
                <w:rFonts w:hint="eastAsia"/>
                <w:spacing w:val="1"/>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93"/>
              </w:rPr>
              <w:t>コンクリート</w:t>
            </w:r>
            <w:r w:rsidRPr="00AB2F48">
              <w:rPr>
                <w:rFonts w:hint="eastAsia"/>
                <w:sz w:val="18"/>
                <w:szCs w:val="18"/>
                <w:fitText w:val="1476" w:id="187909893"/>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94"/>
              </w:rPr>
              <w:t>ｱｽﾌｧﾙﾄ･ｺﾝｸﾘｰﾄ</w:t>
            </w:r>
            <w:r w:rsidRPr="00AB2F48">
              <w:rPr>
                <w:rFonts w:hint="eastAsia"/>
                <w:spacing w:val="5"/>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5"/>
              </w:rPr>
              <w:t>建設発生木</w:t>
            </w:r>
            <w:r w:rsidRPr="00AB2F48">
              <w:rPr>
                <w:rFonts w:hint="eastAsia"/>
                <w:spacing w:val="3"/>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6"/>
              </w:rPr>
              <w:t>建設汚</w:t>
            </w:r>
            <w:r w:rsidRPr="00AB2F48">
              <w:rPr>
                <w:rFonts w:hint="eastAsia"/>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AB2F48">
              <w:rPr>
                <w:rFonts w:hint="eastAsia"/>
                <w:spacing w:val="14"/>
                <w:sz w:val="18"/>
                <w:szCs w:val="18"/>
                <w:fitText w:val="1640" w:id="187909897"/>
              </w:rPr>
              <w:t>建設廃棄物の種</w:t>
            </w:r>
            <w:r w:rsidRPr="00AB2F48">
              <w:rPr>
                <w:rFonts w:hint="eastAsia"/>
                <w:spacing w:val="2"/>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AB2F48">
              <w:rPr>
                <w:rFonts w:hint="eastAsia"/>
                <w:spacing w:val="70"/>
                <w:sz w:val="18"/>
                <w:szCs w:val="18"/>
                <w:fitText w:val="820" w:id="187909898"/>
              </w:rPr>
              <w:t>の有</w:t>
            </w:r>
            <w:r w:rsidRPr="00AB2F48">
              <w:rPr>
                <w:rFonts w:hint="eastAsia"/>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AB2F48">
              <w:rPr>
                <w:rFonts w:hint="eastAsia"/>
                <w:spacing w:val="29"/>
                <w:sz w:val="18"/>
                <w:szCs w:val="18"/>
                <w:fitText w:val="656" w:id="187909899"/>
              </w:rPr>
              <w:t>業者</w:t>
            </w:r>
            <w:r w:rsidRPr="00AB2F48">
              <w:rPr>
                <w:rFonts w:hint="eastAsia"/>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AB2F48">
              <w:rPr>
                <w:rFonts w:hint="eastAsia"/>
                <w:spacing w:val="16"/>
                <w:sz w:val="18"/>
                <w:szCs w:val="18"/>
                <w:fitText w:val="820" w:id="187909900"/>
              </w:rPr>
              <w:t>２次収</w:t>
            </w:r>
            <w:r w:rsidRPr="00AB2F48">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1"/>
              </w:rPr>
              <w:t>業者</w:t>
            </w:r>
            <w:r w:rsidRPr="00AB2F48">
              <w:rPr>
                <w:rFonts w:hint="eastAsia"/>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2"/>
              </w:rPr>
              <w:t>業者</w:t>
            </w:r>
            <w:r w:rsidRPr="00AB2F48">
              <w:rPr>
                <w:rFonts w:hint="eastAsia"/>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3"/>
              </w:rPr>
              <w:t>業者</w:t>
            </w:r>
            <w:r w:rsidRPr="00AB2F48">
              <w:rPr>
                <w:rFonts w:hint="eastAsia"/>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AB2F48">
              <w:rPr>
                <w:rFonts w:hint="eastAsia"/>
                <w:spacing w:val="29"/>
                <w:sz w:val="18"/>
                <w:szCs w:val="18"/>
                <w:fitText w:val="656" w:id="187909904"/>
              </w:rPr>
              <w:t>業者</w:t>
            </w:r>
            <w:r w:rsidRPr="00AB2F48">
              <w:rPr>
                <w:rFonts w:hint="eastAsia"/>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8"/>
                <w:sz w:val="18"/>
                <w:szCs w:val="18"/>
                <w:fitText w:val="1476" w:id="187909888"/>
              </w:rPr>
              <w:t>コンクリート</w:t>
            </w:r>
            <w:r w:rsidRPr="00AB2F48">
              <w:rPr>
                <w:rFonts w:hint="eastAsia"/>
                <w:sz w:val="18"/>
                <w:szCs w:val="18"/>
                <w:fitText w:val="1476" w:id="187909888"/>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9"/>
                <w:sz w:val="18"/>
                <w:szCs w:val="18"/>
                <w:fitText w:val="1476" w:id="187909889"/>
              </w:rPr>
              <w:t>ｱｽﾌｧﾙﾄ･ｺﾝｸﾘｰﾄ</w:t>
            </w:r>
            <w:r w:rsidRPr="00AB2F48">
              <w:rPr>
                <w:rFonts w:hint="eastAsia"/>
                <w:spacing w:val="5"/>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39"/>
                <w:sz w:val="18"/>
                <w:szCs w:val="18"/>
                <w:fitText w:val="1476" w:id="187909890"/>
              </w:rPr>
              <w:t>建設発生木</w:t>
            </w:r>
            <w:r w:rsidRPr="00AB2F48">
              <w:rPr>
                <w:rFonts w:hint="eastAsia"/>
                <w:spacing w:val="3"/>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AB2F48">
              <w:rPr>
                <w:rFonts w:hint="eastAsia"/>
                <w:spacing w:val="126"/>
                <w:sz w:val="18"/>
                <w:szCs w:val="18"/>
                <w:fitText w:val="1476" w:id="187909891"/>
              </w:rPr>
              <w:t>建設汚</w:t>
            </w:r>
            <w:r w:rsidRPr="00AB2F48">
              <w:rPr>
                <w:rFonts w:hint="eastAsia"/>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lastRenderedPageBreak/>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00BE58C2">
        <w:rPr>
          <w:rFonts w:ascii="Times New Roman" w:hAnsi="Times New Roman" w:hint="eastAsia"/>
          <w:color w:val="auto"/>
          <w:sz w:val="24"/>
          <w:szCs w:val="24"/>
        </w:rPr>
        <w:t>令和</w:t>
      </w:r>
      <w:r w:rsidRPr="00D65A7A">
        <w:rPr>
          <w:rFonts w:ascii="Times New Roman" w:hAnsi="Times New Roman" w:hint="eastAsia"/>
          <w:color w:val="auto"/>
        </w:rPr>
        <w:t xml:space="preserve">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日付　整第　　　号で協議されました工事について下記のとおり施工しますのでご確認いただきますようお願いします。なお、</w:t>
      </w:r>
      <w:r w:rsidR="00BE58C2">
        <w:rPr>
          <w:rFonts w:ascii="Times New Roman" w:hAnsi="Times New Roman" w:hint="eastAsia"/>
          <w:color w:val="auto"/>
        </w:rPr>
        <w:t>令和</w:t>
      </w:r>
      <w:r w:rsidRPr="00D65A7A">
        <w:rPr>
          <w:rFonts w:ascii="Times New Roman" w:hAnsi="Times New Roman" w:hint="eastAsia"/>
          <w:color w:val="auto"/>
        </w:rPr>
        <w:t xml:space="preserve">　　年　　月　　日</w:t>
      </w:r>
      <w:r w:rsidRPr="00D65A7A">
        <w:rPr>
          <w:rFonts w:ascii="Times New Roman" w:hAnsi="Times New Roman" w:hint="eastAsia"/>
          <w:color w:val="auto"/>
          <w:vertAlign w:val="superscript"/>
        </w:rPr>
        <w:t>※</w:t>
      </w:r>
      <w:r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BE58C2"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p>
    <w:p w:rsidR="008A49A4" w:rsidRPr="00D65A7A" w:rsidRDefault="008A49A4" w:rsidP="008A49A4">
      <w:pPr>
        <w:rPr>
          <w:rFonts w:hAnsi="Century" w:cs="Times New Roman"/>
          <w:color w:val="auto"/>
          <w:spacing w:val="16"/>
        </w:rPr>
      </w:pPr>
      <w:r w:rsidRPr="00D65A7A">
        <w:rPr>
          <w:rFonts w:hint="eastAsia"/>
          <w:b/>
          <w:color w:val="auto"/>
          <w:sz w:val="24"/>
          <w:szCs w:val="24"/>
        </w:rPr>
        <w:lastRenderedPageBreak/>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w:t>
      </w:r>
      <w:r w:rsidR="00BE58C2">
        <w:rPr>
          <w:rFonts w:hAnsi="Century" w:cs="Times New Roman" w:hint="eastAsia"/>
          <w:color w:val="auto"/>
          <w:spacing w:val="16"/>
        </w:rPr>
        <w:t>令和</w:t>
      </w:r>
      <w:r w:rsidRPr="00D65A7A">
        <w:rPr>
          <w:rFonts w:hAnsi="Century" w:cs="Times New Roman" w:hint="eastAsia"/>
          <w:color w:val="auto"/>
          <w:spacing w:val="16"/>
        </w:rPr>
        <w:t xml:space="preserve">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BE58C2" w:rsidP="003873BE">
      <w:pPr>
        <w:ind w:firstLineChars="100" w:firstLine="232"/>
        <w:rPr>
          <w:rFonts w:hAnsi="Century" w:cs="Times New Roman"/>
          <w:color w:val="auto"/>
          <w:spacing w:val="16"/>
        </w:rPr>
      </w:pPr>
      <w:r>
        <w:rPr>
          <w:rFonts w:hAnsi="Century" w:cs="Times New Roman" w:hint="eastAsia"/>
          <w:color w:val="auto"/>
          <w:spacing w:val="16"/>
        </w:rPr>
        <w:t>令和</w:t>
      </w:r>
      <w:r w:rsidR="008A49A4" w:rsidRPr="00D65A7A">
        <w:rPr>
          <w:rFonts w:hAnsi="Century" w:cs="Times New Roman"/>
          <w:color w:val="auto"/>
          <w:spacing w:val="16"/>
        </w:rPr>
        <w:t xml:space="preserve">　　年　</w:t>
      </w:r>
      <w:r w:rsidR="008A49A4" w:rsidRPr="00D65A7A">
        <w:rPr>
          <w:rFonts w:hAnsi="Century" w:cs="Times New Roman" w:hint="eastAsia"/>
          <w:color w:val="auto"/>
          <w:spacing w:val="16"/>
        </w:rPr>
        <w:t xml:space="preserve">　</w:t>
      </w:r>
      <w:r w:rsidR="008A49A4" w:rsidRPr="00D65A7A">
        <w:rPr>
          <w:rFonts w:hAnsi="Century" w:cs="Times New Roman"/>
          <w:color w:val="auto"/>
          <w:spacing w:val="16"/>
        </w:rPr>
        <w:t>月　　日付</w:t>
      </w:r>
      <w:r w:rsidR="003873BE">
        <w:rPr>
          <w:rFonts w:hAnsi="Century" w:cs="Times New Roman" w:hint="eastAsia"/>
          <w:color w:val="auto"/>
          <w:spacing w:val="16"/>
        </w:rPr>
        <w:t xml:space="preserve">　</w:t>
      </w:r>
      <w:r w:rsidR="008A49A4" w:rsidRPr="00D65A7A">
        <w:rPr>
          <w:rFonts w:hAnsi="Century" w:cs="Times New Roman"/>
          <w:color w:val="auto"/>
          <w:spacing w:val="16"/>
        </w:rPr>
        <w:t>整第　　　号で協議されました下記の工事について完了しましたので</w:t>
      </w:r>
      <w:r w:rsidR="008A49A4"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lastRenderedPageBreak/>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200CA" w:rsidRPr="000200CA">
              <w:rPr>
                <w:rFonts w:hint="eastAsia"/>
                <w:color w:val="auto"/>
              </w:rPr>
              <w:t xml:space="preserve">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 xml:space="preserve">者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0200CA">
      <w:pPr>
        <w:rPr>
          <w:color w:val="008000"/>
        </w:rPr>
      </w:pPr>
    </w:p>
    <w:p w:rsidR="00A50A81" w:rsidRDefault="00A50A81" w:rsidP="000200CA">
      <w:pPr>
        <w:rPr>
          <w:color w:val="008000"/>
        </w:rPr>
      </w:pPr>
    </w:p>
    <w:p w:rsidR="00A50A81" w:rsidRDefault="00A50A81" w:rsidP="000200CA">
      <w:pPr>
        <w:rPr>
          <w:color w:val="008000"/>
        </w:rPr>
      </w:pPr>
    </w:p>
    <w:p w:rsidR="00A50A81" w:rsidRDefault="00A50A81" w:rsidP="000200CA">
      <w:pPr>
        <w:rPr>
          <w:color w:val="008000"/>
        </w:rPr>
      </w:pPr>
    </w:p>
    <w:p w:rsidR="00A50A81" w:rsidRDefault="00A50A81" w:rsidP="000200CA">
      <w:pPr>
        <w:rPr>
          <w:color w:val="008000"/>
        </w:rPr>
      </w:pPr>
    </w:p>
    <w:p w:rsidR="00A50A81" w:rsidRDefault="00A50A81" w:rsidP="000200CA">
      <w:pPr>
        <w:rPr>
          <w:color w:val="008000"/>
        </w:rPr>
      </w:pPr>
    </w:p>
    <w:p w:rsidR="00A50A81" w:rsidRDefault="00A50A81" w:rsidP="000200CA">
      <w:pPr>
        <w:rPr>
          <w:color w:val="008000"/>
        </w:rPr>
      </w:pPr>
    </w:p>
    <w:p w:rsidR="00A50A81" w:rsidRDefault="00A50A81" w:rsidP="000200CA">
      <w:pPr>
        <w:rPr>
          <w:color w:val="008000"/>
        </w:rPr>
      </w:pPr>
      <w:bookmarkStart w:id="0" w:name="_GoBack"/>
      <w:bookmarkEnd w:id="0"/>
    </w:p>
    <w:p w:rsidR="00A50A81" w:rsidRDefault="00A50A81" w:rsidP="000200CA">
      <w:pPr>
        <w:rPr>
          <w:color w:val="008000"/>
        </w:rPr>
      </w:pPr>
    </w:p>
    <w:p w:rsidR="00A50A81" w:rsidRDefault="00A50A81"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A50A81" w:rsidRDefault="00F331A3" w:rsidP="00F331A3">
      <w:pPr>
        <w:rPr>
          <w:color w:val="auto"/>
        </w:rPr>
      </w:pPr>
      <w:r w:rsidRPr="00F331A3">
        <w:rPr>
          <w:rFonts w:hAnsi="Century" w:cs="Times New Roman" w:hint="eastAsia"/>
          <w:noProof/>
          <w:color w:val="auto"/>
          <w:spacing w:val="16"/>
        </w:rPr>
        <w:lastRenderedPageBreak/>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2051050</wp:posOffset>
                </wp:positionH>
                <wp:positionV relativeFrom="paragraph">
                  <wp:posOffset>-94615</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61.5pt;margin-top:-7.45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w:t>
      </w:r>
    </w:p>
    <w:p w:rsidR="00A50A81" w:rsidRDefault="00A50A81" w:rsidP="00F331A3">
      <w:pPr>
        <w:rPr>
          <w:rFonts w:hint="eastAsia"/>
          <w:color w:val="auto"/>
        </w:rPr>
      </w:pPr>
    </w:p>
    <w:p w:rsidR="00F331A3" w:rsidRPr="00F331A3" w:rsidRDefault="00F331A3" w:rsidP="00F331A3">
      <w:pPr>
        <w:rPr>
          <w:color w:val="auto"/>
        </w:rPr>
      </w:pP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lastRenderedPageBreak/>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F331A3">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433"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BE58C2">
      <w:pPr>
        <w:adjustRightInd/>
        <w:rPr>
          <w:rFonts w:hAnsi="Times New Roman" w:cs="Times New Roman"/>
          <w:color w:val="auto"/>
          <w:spacing w:val="2"/>
        </w:rPr>
      </w:pPr>
      <w:r w:rsidRPr="00F331A3">
        <w:rPr>
          <w:rFonts w:hint="eastAsia"/>
          <w:color w:val="auto"/>
        </w:rPr>
        <w:t>（注）１．生育状況の確認を受ける法面（植生群）のみを記載し、工法群番号は、植生現況報告書の番号を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BE58C2">
      <w:pPr>
        <w:ind w:firstLineChars="50" w:firstLine="100"/>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r w:rsidRPr="00F331A3">
        <w:rPr>
          <w:noProof/>
          <w:color w:val="auto"/>
          <w:sz w:val="24"/>
          <w:szCs w:val="24"/>
        </w:rPr>
        <w:lastRenderedPageBreak/>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B7D2"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85E63" w:rsidRPr="008A49A4" w:rsidRDefault="00F85E63" w:rsidP="006F4C1C"/>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C" w:rsidRDefault="00610BFC">
      <w:r>
        <w:separator/>
      </w:r>
    </w:p>
  </w:endnote>
  <w:endnote w:type="continuationSeparator" w:id="0">
    <w:p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C" w:rsidRDefault="00610BFC">
      <w:r>
        <w:rPr>
          <w:rFonts w:hAnsi="Century" w:cs="Times New Roman"/>
          <w:color w:val="auto"/>
          <w:sz w:val="2"/>
          <w:szCs w:val="2"/>
        </w:rPr>
        <w:continuationSeparator/>
      </w:r>
    </w:p>
  </w:footnote>
  <w:footnote w:type="continuationSeparator" w:id="0">
    <w:p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6F4C1C"/>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884"/>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0A81"/>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2F48"/>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58C2"/>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1B3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F780-B265-48D3-A847-C95B743E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5098</CharactersWithSpaces>
  <SharedDoc>false</SharedDoc>
  <HLinks>
    <vt:vector size="6" baseType="variant">
      <vt:variant>
        <vt:i4>983157</vt:i4>
      </vt:variant>
      <vt:variant>
        <vt:i4>0</vt:i4>
      </vt:variant>
      <vt:variant>
        <vt:i4>0</vt:i4>
      </vt:variant>
      <vt:variant>
        <vt:i4>5</vt:i4>
      </vt:variant>
      <vt:variant>
        <vt:lpwstr>http://www.pref.shimane.lg.jp/kensetsu_sangyo/youkou/youkou.html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2013-01-24T04:05:00Z</dcterms:created>
  <dcterms:modified xsi:type="dcterms:W3CDTF">2022-01-04T04:54:00Z</dcterms:modified>
</cp:coreProperties>
</file>