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00" w:rsidRDefault="008B0D15">
      <w:r w:rsidRPr="008B0D15">
        <w:rPr>
          <w:rFonts w:ascii="ＭＳ 明朝" w:eastAsia="ＭＳ 明朝" w:hAnsi="ＭＳ 明朝"/>
          <w:noProof/>
        </w:rPr>
        <w:drawing>
          <wp:inline distT="0" distB="0" distL="0" distR="0" wp14:anchorId="2893186E">
            <wp:extent cx="5468620" cy="2743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15" w:rsidRDefault="008B0D15" w:rsidP="008B0D15">
      <w:pPr>
        <w:jc w:val="center"/>
        <w:rPr>
          <w:rFonts w:ascii="ＭＳ 明朝" w:eastAsia="ＭＳ 明朝" w:hAnsi="ＭＳ 明朝"/>
        </w:rPr>
      </w:pPr>
      <w:r w:rsidRPr="008B0D15">
        <w:rPr>
          <w:rFonts w:ascii="ＭＳ 明朝" w:eastAsia="ＭＳ 明朝" w:hAnsi="ＭＳ 明朝" w:hint="eastAsia"/>
        </w:rPr>
        <w:t xml:space="preserve">図１　</w:t>
      </w:r>
      <w:r>
        <w:rPr>
          <w:rFonts w:ascii="ＭＳ 明朝" w:eastAsia="ＭＳ 明朝" w:hAnsi="ＭＳ 明朝" w:hint="eastAsia"/>
        </w:rPr>
        <w:t>高津川</w:t>
      </w:r>
      <w:r w:rsidR="008F6786">
        <w:rPr>
          <w:rFonts w:ascii="ＭＳ 明朝" w:eastAsia="ＭＳ 明朝" w:hAnsi="ＭＳ 明朝" w:hint="eastAsia"/>
        </w:rPr>
        <w:t>における</w:t>
      </w:r>
      <w:r>
        <w:rPr>
          <w:rFonts w:ascii="ＭＳ 明朝" w:eastAsia="ＭＳ 明朝" w:hAnsi="ＭＳ 明朝" w:hint="eastAsia"/>
        </w:rPr>
        <w:t>流下仔調査結果</w:t>
      </w:r>
    </w:p>
    <w:p w:rsidR="008B0D15" w:rsidRDefault="008B0D15">
      <w:pPr>
        <w:rPr>
          <w:rFonts w:ascii="ＭＳ 明朝" w:eastAsia="ＭＳ 明朝" w:hAnsi="ＭＳ 明朝"/>
        </w:rPr>
      </w:pPr>
    </w:p>
    <w:p w:rsidR="008B0D15" w:rsidRDefault="008B0D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47D12BE6">
            <wp:extent cx="5487035" cy="2798445"/>
            <wp:effectExtent l="0" t="0" r="0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図２　高津川における採集地点別放流魚と天然遡上魚の割合</w:t>
      </w: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</w:p>
    <w:p w:rsidR="008F6786" w:rsidRDefault="008F6786" w:rsidP="008F6786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w:lastRenderedPageBreak/>
        <w:drawing>
          <wp:inline distT="0" distB="0" distL="0" distR="0" wp14:anchorId="655EC394">
            <wp:extent cx="5468620" cy="27495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15" w:rsidRDefault="008B0D15">
      <w:pPr>
        <w:rPr>
          <w:rFonts w:ascii="ＭＳ 明朝" w:eastAsia="ＭＳ 明朝" w:hAnsi="ＭＳ 明朝"/>
        </w:rPr>
      </w:pPr>
    </w:p>
    <w:p w:rsidR="008B0D15" w:rsidRDefault="008B0D15" w:rsidP="008B0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</w:t>
      </w:r>
      <w:r w:rsidR="008F6786">
        <w:rPr>
          <w:rFonts w:ascii="ＭＳ 明朝" w:eastAsia="ＭＳ 明朝" w:hAnsi="ＭＳ 明朝" w:hint="eastAsia"/>
        </w:rPr>
        <w:t>３</w:t>
      </w:r>
      <w:r w:rsidRPr="008B0D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高津川</w:t>
      </w:r>
      <w:r w:rsidR="008F6786">
        <w:rPr>
          <w:rFonts w:ascii="ＭＳ 明朝" w:eastAsia="ＭＳ 明朝" w:hAnsi="ＭＳ 明朝" w:hint="eastAsia"/>
        </w:rPr>
        <w:t>における天然遡上魚の孵化日推定結果</w:t>
      </w:r>
    </w:p>
    <w:p w:rsidR="008B0D15" w:rsidRPr="008B0D15" w:rsidRDefault="008B0D15">
      <w:pPr>
        <w:rPr>
          <w:rFonts w:ascii="ＭＳ 明朝" w:eastAsia="ＭＳ 明朝" w:hAnsi="ＭＳ 明朝"/>
        </w:rPr>
      </w:pPr>
    </w:p>
    <w:p w:rsidR="008B0D15" w:rsidRDefault="008F6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5603163A">
            <wp:extent cx="5450205" cy="27432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86" w:rsidRDefault="008F6786" w:rsidP="008F67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</w:t>
      </w:r>
      <w:r>
        <w:rPr>
          <w:rFonts w:ascii="ＭＳ 明朝" w:eastAsia="ＭＳ 明朝" w:hAnsi="ＭＳ 明朝" w:hint="eastAsia"/>
        </w:rPr>
        <w:t>４</w:t>
      </w:r>
      <w:r w:rsidRPr="008B0D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神戸</w:t>
      </w:r>
      <w:r>
        <w:rPr>
          <w:rFonts w:ascii="ＭＳ 明朝" w:eastAsia="ＭＳ 明朝" w:hAnsi="ＭＳ 明朝" w:hint="eastAsia"/>
        </w:rPr>
        <w:t>川における天然遡上魚の孵化日推定結果</w:t>
      </w:r>
    </w:p>
    <w:p w:rsidR="008B0D15" w:rsidRPr="008F6786" w:rsidRDefault="008B0D15">
      <w:pPr>
        <w:rPr>
          <w:rFonts w:ascii="ＭＳ 明朝" w:eastAsia="ＭＳ 明朝" w:hAnsi="ＭＳ 明朝"/>
        </w:rPr>
      </w:pPr>
    </w:p>
    <w:p w:rsidR="008B0D15" w:rsidRPr="008F6786" w:rsidRDefault="008B0D15">
      <w:pPr>
        <w:rPr>
          <w:rFonts w:ascii="ＭＳ 明朝" w:eastAsia="ＭＳ 明朝" w:hAnsi="ＭＳ 明朝"/>
        </w:rPr>
      </w:pPr>
    </w:p>
    <w:p w:rsidR="008B0D15" w:rsidRDefault="008B0D15">
      <w:pPr>
        <w:rPr>
          <w:rFonts w:ascii="ＭＳ 明朝" w:eastAsia="ＭＳ 明朝" w:hAnsi="ＭＳ 明朝"/>
        </w:rPr>
      </w:pPr>
    </w:p>
    <w:p w:rsidR="008F6786" w:rsidRDefault="008F6786">
      <w:pPr>
        <w:rPr>
          <w:rFonts w:ascii="ＭＳ 明朝" w:eastAsia="ＭＳ 明朝" w:hAnsi="ＭＳ 明朝"/>
        </w:rPr>
      </w:pPr>
    </w:p>
    <w:p w:rsidR="008F6786" w:rsidRDefault="008F6786">
      <w:pPr>
        <w:rPr>
          <w:rFonts w:ascii="ＭＳ 明朝" w:eastAsia="ＭＳ 明朝" w:hAnsi="ＭＳ 明朝"/>
        </w:rPr>
      </w:pPr>
    </w:p>
    <w:p w:rsidR="008F6786" w:rsidRDefault="008F6786">
      <w:pPr>
        <w:rPr>
          <w:rFonts w:ascii="ＭＳ 明朝" w:eastAsia="ＭＳ 明朝" w:hAnsi="ＭＳ 明朝"/>
        </w:rPr>
      </w:pPr>
    </w:p>
    <w:p w:rsidR="008F6786" w:rsidRDefault="008F6786">
      <w:pPr>
        <w:rPr>
          <w:rFonts w:ascii="ＭＳ 明朝" w:eastAsia="ＭＳ 明朝" w:hAnsi="ＭＳ 明朝"/>
        </w:rPr>
      </w:pPr>
    </w:p>
    <w:p w:rsidR="008F6786" w:rsidRDefault="008F6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5B2645AE">
            <wp:extent cx="5474970" cy="273113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86" w:rsidRPr="008B0D15" w:rsidRDefault="008F6786" w:rsidP="008F6786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図５</w:t>
      </w:r>
      <w:r w:rsidRPr="008B0D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神戸</w:t>
      </w:r>
      <w:r>
        <w:rPr>
          <w:rFonts w:ascii="ＭＳ 明朝" w:eastAsia="ＭＳ 明朝" w:hAnsi="ＭＳ 明朝" w:hint="eastAsia"/>
        </w:rPr>
        <w:t>川における流下仔調査結果</w:t>
      </w:r>
      <w:bookmarkStart w:id="0" w:name="_GoBack"/>
      <w:bookmarkEnd w:id="0"/>
    </w:p>
    <w:sectPr w:rsidR="008F6786" w:rsidRPr="008B0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5"/>
    <w:rsid w:val="004C6700"/>
    <w:rsid w:val="008B0D15"/>
    <w:rsid w:val="008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7978D"/>
  <w15:chartTrackingRefBased/>
  <w15:docId w15:val="{8ABA825D-860E-48F8-8265-A6D37123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2018-10-26T06:37:00Z</dcterms:created>
  <dcterms:modified xsi:type="dcterms:W3CDTF">2018-10-26T06:53:00Z</dcterms:modified>
</cp:coreProperties>
</file>