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24" w:rsidRPr="0029310D" w:rsidRDefault="007303F9" w:rsidP="00FC3283">
      <w:pPr>
        <w:rPr>
          <w:rFonts w:ascii="ＭＳ ゴシック" w:eastAsia="ＭＳ ゴシック" w:hAnsi="ＭＳ ゴシック"/>
          <w:color w:val="auto"/>
        </w:rPr>
      </w:pPr>
      <w:r w:rsidRPr="007303F9">
        <w:rPr>
          <w:rFonts w:ascii="ＭＳ ゴシック" w:eastAsia="ＭＳ ゴシック" w:hAnsi="ＭＳ ゴシック" w:hint="eastAsia"/>
        </w:rPr>
        <w:t>別記４</w:t>
      </w:r>
      <w:r w:rsidR="00AC0D69" w:rsidRPr="007303F9">
        <w:rPr>
          <w:rFonts w:ascii="ＭＳ ゴシック" w:eastAsia="ＭＳ ゴシック" w:hAnsi="ＭＳ ゴシック" w:hint="eastAsia"/>
          <w:color w:val="auto"/>
        </w:rPr>
        <w:t>農地集積</w:t>
      </w:r>
      <w:r w:rsidR="00CA74C3" w:rsidRPr="007303F9">
        <w:rPr>
          <w:rFonts w:ascii="ＭＳ ゴシック" w:eastAsia="ＭＳ ゴシック" w:hAnsi="ＭＳ ゴシック" w:hint="eastAsia"/>
          <w:color w:val="auto"/>
        </w:rPr>
        <w:t>支援</w:t>
      </w:r>
      <w:r w:rsidR="002C0CE8" w:rsidRPr="007303F9">
        <w:rPr>
          <w:rFonts w:ascii="ＭＳ ゴシック" w:eastAsia="ＭＳ ゴシック" w:hAnsi="ＭＳ ゴシック"/>
          <w:color w:val="auto"/>
        </w:rPr>
        <w:t>事業</w:t>
      </w:r>
    </w:p>
    <w:p w:rsidR="00CA74C3" w:rsidRPr="0029310D" w:rsidRDefault="00CA74C3" w:rsidP="00CA74C3">
      <w:pPr>
        <w:rPr>
          <w:rFonts w:ascii="ＭＳ ゴシック" w:eastAsia="ＭＳ ゴシック" w:hAnsi="ＭＳ ゴシック"/>
          <w:color w:val="auto"/>
        </w:rPr>
      </w:pPr>
    </w:p>
    <w:p w:rsidR="00B55D24" w:rsidRPr="0029310D" w:rsidRDefault="0010198F">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１</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事業の目的</w:t>
      </w:r>
    </w:p>
    <w:p w:rsidR="00B55D24" w:rsidRPr="0029310D" w:rsidRDefault="0010198F" w:rsidP="003D1EDB">
      <w:pPr>
        <w:tabs>
          <w:tab w:val="left" w:pos="567"/>
        </w:tabs>
        <w:spacing w:after="544"/>
        <w:ind w:leftChars="104" w:left="229" w:right="48" w:firstLineChars="100" w:firstLine="220"/>
        <w:rPr>
          <w:rFonts w:ascii="ＭＳ ゴシック" w:eastAsia="ＭＳ ゴシック" w:hAnsi="ＭＳ ゴシック"/>
          <w:color w:val="auto"/>
        </w:rPr>
      </w:pPr>
      <w:r w:rsidRPr="0029310D">
        <w:rPr>
          <w:rFonts w:ascii="ＭＳ ゴシック" w:eastAsia="ＭＳ ゴシック" w:hAnsi="ＭＳ ゴシック"/>
          <w:color w:val="auto"/>
        </w:rPr>
        <w:t>農業生産基盤整備の負担軽減を図り、将来の農業生産を担う農業の担い手への農</w:t>
      </w:r>
      <w:bookmarkStart w:id="0" w:name="_GoBack"/>
      <w:bookmarkEnd w:id="0"/>
      <w:r w:rsidRPr="0029310D">
        <w:rPr>
          <w:rFonts w:ascii="ＭＳ ゴシック" w:eastAsia="ＭＳ ゴシック" w:hAnsi="ＭＳ ゴシック"/>
          <w:color w:val="auto"/>
        </w:rPr>
        <w:t>用地の利用集積を促進し、安定した農業経営を確立することにより、地域農業の維持、発展を促すことを目的と</w:t>
      </w:r>
      <w:r w:rsidR="00CA74C3" w:rsidRPr="0029310D">
        <w:rPr>
          <w:rFonts w:ascii="ＭＳ ゴシック" w:eastAsia="ＭＳ ゴシック" w:hAnsi="ＭＳ ゴシック" w:hint="eastAsia"/>
          <w:color w:val="auto"/>
        </w:rPr>
        <w:t>する。</w:t>
      </w:r>
    </w:p>
    <w:p w:rsidR="00B55D24" w:rsidRPr="0029310D" w:rsidRDefault="0010198F">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２</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事業の内容</w:t>
      </w:r>
    </w:p>
    <w:p w:rsidR="00B55D24" w:rsidRPr="0029310D" w:rsidRDefault="00DC442E" w:rsidP="007129DB">
      <w:pPr>
        <w:ind w:left="9"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１</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集落農地集積促進事業</w:t>
      </w:r>
    </w:p>
    <w:p w:rsidR="00B55D24" w:rsidRPr="0029310D" w:rsidRDefault="0010198F" w:rsidP="00DC442E">
      <w:pPr>
        <w:spacing w:after="0"/>
        <w:ind w:leftChars="250" w:left="550" w:right="153" w:firstLineChars="100" w:firstLine="220"/>
        <w:rPr>
          <w:rFonts w:ascii="ＭＳ ゴシック" w:eastAsia="ＭＳ ゴシック" w:hAnsi="ＭＳ ゴシック"/>
          <w:color w:val="auto"/>
        </w:rPr>
      </w:pPr>
      <w:r w:rsidRPr="0029310D">
        <w:rPr>
          <w:rFonts w:ascii="ＭＳ ゴシック" w:eastAsia="ＭＳ ゴシック" w:hAnsi="ＭＳ ゴシック"/>
          <w:color w:val="auto"/>
        </w:rPr>
        <w:t>農地利用集積計画</w:t>
      </w:r>
      <w:r w:rsidR="002C0CE8" w:rsidRPr="0029310D">
        <w:rPr>
          <w:rFonts w:ascii="ＭＳ ゴシック" w:eastAsia="ＭＳ ゴシック" w:hAnsi="ＭＳ ゴシック"/>
          <w:color w:val="auto"/>
        </w:rPr>
        <w:t>に基づき、</w:t>
      </w:r>
      <w:r w:rsidR="00470A2C" w:rsidRPr="0029310D">
        <w:rPr>
          <w:rFonts w:ascii="ＭＳ ゴシック" w:eastAsia="ＭＳ ゴシック" w:hAnsi="ＭＳ ゴシック"/>
          <w:color w:val="auto"/>
        </w:rPr>
        <w:t>団体営農地耕作条件改善事業</w:t>
      </w:r>
      <w:r w:rsidR="002C0CE8" w:rsidRPr="0029310D">
        <w:rPr>
          <w:rFonts w:ascii="ＭＳ ゴシック" w:eastAsia="ＭＳ ゴシック" w:hAnsi="ＭＳ ゴシック"/>
          <w:color w:val="auto"/>
        </w:rPr>
        <w:t>により、集落農地面積に占める</w:t>
      </w:r>
      <w:r w:rsidR="002C0CE8" w:rsidRPr="0029310D">
        <w:rPr>
          <w:rFonts w:ascii="ＭＳ ゴシック" w:eastAsia="ＭＳ ゴシック" w:hAnsi="ＭＳ ゴシック" w:hint="eastAsia"/>
          <w:color w:val="auto"/>
        </w:rPr>
        <w:t>地域けん引経営体</w:t>
      </w:r>
      <w:r w:rsidR="00AC0D69" w:rsidRPr="0029310D">
        <w:rPr>
          <w:rFonts w:ascii="ＭＳ ゴシック" w:eastAsia="ＭＳ ゴシック" w:hAnsi="ＭＳ ゴシック" w:hint="eastAsia"/>
          <w:color w:val="auto"/>
        </w:rPr>
        <w:t>の</w:t>
      </w:r>
      <w:r w:rsidRPr="0029310D">
        <w:rPr>
          <w:rFonts w:ascii="ＭＳ ゴシック" w:eastAsia="ＭＳ ゴシック" w:hAnsi="ＭＳ ゴシック"/>
          <w:color w:val="auto"/>
        </w:rPr>
        <w:t>経営等農用地</w:t>
      </w:r>
      <w:r w:rsidR="00470A2C" w:rsidRPr="0029310D">
        <w:rPr>
          <w:rFonts w:ascii="ＭＳ ゴシック" w:eastAsia="ＭＳ ゴシック" w:hAnsi="ＭＳ ゴシック" w:hint="eastAsia"/>
          <w:color w:val="auto"/>
        </w:rPr>
        <w:t>（所有権、利用権（農業経営基盤強化促進法第４条第４項第１号の利用権をいう。）等の権原に基づき、又は農作業受託により集積された農用地。）</w:t>
      </w:r>
      <w:r w:rsidRPr="0029310D">
        <w:rPr>
          <w:rFonts w:ascii="ＭＳ ゴシック" w:eastAsia="ＭＳ ゴシック" w:hAnsi="ＭＳ ゴシック"/>
          <w:color w:val="auto"/>
        </w:rPr>
        <w:t>面積の割合(以下「集落農地集積率」という。)が、対象事業の完了年度の翌年度から起算して</w:t>
      </w:r>
      <w:r w:rsidR="00DC442E">
        <w:rPr>
          <w:rFonts w:ascii="ＭＳ ゴシック" w:eastAsia="ＭＳ ゴシック" w:hAnsi="ＭＳ ゴシック" w:hint="eastAsia"/>
          <w:color w:val="auto"/>
        </w:rPr>
        <w:t>３</w:t>
      </w:r>
      <w:r w:rsidRPr="0029310D">
        <w:rPr>
          <w:rFonts w:ascii="ＭＳ ゴシック" w:eastAsia="ＭＳ ゴシック" w:hAnsi="ＭＳ ゴシック"/>
          <w:color w:val="auto"/>
        </w:rPr>
        <w:t>年の間に</w:t>
      </w:r>
      <w:r w:rsidR="00FD00C1" w:rsidRPr="0029310D">
        <w:rPr>
          <w:rFonts w:ascii="ＭＳ ゴシック" w:eastAsia="ＭＳ ゴシック" w:hAnsi="ＭＳ ゴシック"/>
          <w:color w:val="auto"/>
        </w:rPr>
        <w:t>50</w:t>
      </w:r>
      <w:r w:rsidRPr="0029310D">
        <w:rPr>
          <w:rFonts w:ascii="ＭＳ ゴシック" w:eastAsia="ＭＳ ゴシック" w:hAnsi="ＭＳ ゴシック"/>
          <w:color w:val="auto"/>
        </w:rPr>
        <w:t>%以上となった場合に、</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別</w:t>
      </w:r>
      <w:r w:rsidR="00470A2C" w:rsidRPr="0029310D">
        <w:rPr>
          <w:rFonts w:ascii="ＭＳ ゴシック" w:eastAsia="ＭＳ ゴシック" w:hAnsi="ＭＳ ゴシック" w:hint="eastAsia"/>
          <w:color w:val="auto"/>
        </w:rPr>
        <w:t>表</w:t>
      </w:r>
      <w:r w:rsidRPr="0029310D">
        <w:rPr>
          <w:rFonts w:ascii="ＭＳ ゴシック" w:eastAsia="ＭＳ ゴシック" w:hAnsi="ＭＳ ゴシック"/>
          <w:color w:val="auto"/>
        </w:rPr>
        <w:t>に定める基準により促進費を交付する事業。</w:t>
      </w:r>
    </w:p>
    <w:p w:rsidR="00B55D24" w:rsidRPr="0029310D" w:rsidRDefault="00DC442E" w:rsidP="00DC442E">
      <w:pPr>
        <w:ind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２</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水田園芸拠点産地形成促進事業</w:t>
      </w:r>
    </w:p>
    <w:p w:rsidR="00B55D24" w:rsidRPr="0029310D" w:rsidRDefault="0010198F" w:rsidP="00DC442E">
      <w:pPr>
        <w:spacing w:after="0"/>
        <w:ind w:leftChars="250" w:left="550" w:right="153" w:firstLineChars="50" w:firstLine="110"/>
        <w:rPr>
          <w:rFonts w:ascii="ＭＳ ゴシック" w:eastAsia="ＭＳ ゴシック" w:hAnsi="ＭＳ ゴシック"/>
          <w:color w:val="auto"/>
        </w:rPr>
      </w:pPr>
      <w:r w:rsidRPr="0029310D">
        <w:rPr>
          <w:rFonts w:ascii="ＭＳ ゴシック" w:eastAsia="ＭＳ ゴシック" w:hAnsi="ＭＳ ゴシック"/>
          <w:color w:val="auto"/>
        </w:rPr>
        <w:t>「しまねの園芸振興の展開方向」に基づき、</w:t>
      </w:r>
      <w:r w:rsidR="00470A2C" w:rsidRPr="0029310D">
        <w:rPr>
          <w:rFonts w:ascii="ＭＳ ゴシック" w:eastAsia="ＭＳ ゴシック" w:hAnsi="ＭＳ ゴシック"/>
          <w:color w:val="auto"/>
        </w:rPr>
        <w:t>団体営農地耕作条件改善事業</w:t>
      </w:r>
      <w:r w:rsidRPr="0029310D">
        <w:rPr>
          <w:rFonts w:ascii="ＭＳ ゴシック" w:eastAsia="ＭＳ ゴシック" w:hAnsi="ＭＳ ゴシック"/>
          <w:color w:val="auto"/>
        </w:rPr>
        <w:t>により基盤整備を実施した農地</w:t>
      </w:r>
      <w:r w:rsidR="002C0CE8" w:rsidRPr="0029310D">
        <w:rPr>
          <w:rFonts w:ascii="ＭＳ ゴシック" w:eastAsia="ＭＳ ゴシック" w:hAnsi="ＭＳ ゴシック" w:hint="eastAsia"/>
          <w:color w:val="auto"/>
        </w:rPr>
        <w:t>における地域</w:t>
      </w:r>
      <w:r w:rsidR="00AC0D69" w:rsidRPr="0029310D">
        <w:rPr>
          <w:rFonts w:ascii="ＭＳ ゴシック" w:eastAsia="ＭＳ ゴシック" w:hAnsi="ＭＳ ゴシック" w:hint="eastAsia"/>
          <w:color w:val="auto"/>
        </w:rPr>
        <w:t>けん引経営体の</w:t>
      </w:r>
      <w:r w:rsidRPr="0029310D">
        <w:rPr>
          <w:rFonts w:ascii="ＭＳ ゴシック" w:eastAsia="ＭＳ ゴシック" w:hAnsi="ＭＳ ゴシック"/>
          <w:color w:val="auto"/>
        </w:rPr>
        <w:t>作付け延べ面積に占める県推進品目</w:t>
      </w:r>
      <w:r w:rsidR="00470A2C" w:rsidRPr="0029310D">
        <w:rPr>
          <w:rFonts w:ascii="ＭＳ ゴシック" w:eastAsia="ＭＳ ゴシック" w:hAnsi="ＭＳ ゴシック" w:hint="eastAsia"/>
          <w:color w:val="auto"/>
        </w:rPr>
        <w:t>（キャベツ、玉ネギ、白ネギ、アスパラガス、ブロッコリー、ミニトマト）</w:t>
      </w:r>
      <w:r w:rsidRPr="0029310D">
        <w:rPr>
          <w:rFonts w:ascii="ＭＳ ゴシック" w:eastAsia="ＭＳ ゴシック" w:hAnsi="ＭＳ ゴシック"/>
          <w:color w:val="auto"/>
        </w:rPr>
        <w:t>の割合が対象事業の完了年度の翌年度から起算して</w:t>
      </w:r>
      <w:r w:rsidR="00DC442E">
        <w:rPr>
          <w:rFonts w:ascii="ＭＳ ゴシック" w:eastAsia="ＭＳ ゴシック" w:hAnsi="ＭＳ ゴシック" w:hint="eastAsia"/>
          <w:color w:val="auto"/>
        </w:rPr>
        <w:t>３</w:t>
      </w:r>
      <w:r w:rsidRPr="0029310D">
        <w:rPr>
          <w:rFonts w:ascii="ＭＳ ゴシック" w:eastAsia="ＭＳ ゴシック" w:hAnsi="ＭＳ ゴシック"/>
          <w:color w:val="auto"/>
        </w:rPr>
        <w:t>年の間に</w:t>
      </w:r>
      <w:r w:rsidR="00FD00C1" w:rsidRPr="0029310D">
        <w:rPr>
          <w:rFonts w:ascii="ＭＳ ゴシック" w:eastAsia="ＭＳ ゴシック" w:hAnsi="ＭＳ ゴシック"/>
          <w:color w:val="auto"/>
        </w:rPr>
        <w:t>25</w:t>
      </w:r>
      <w:r w:rsidR="00DC442E">
        <w:rPr>
          <w:rFonts w:ascii="ＭＳ ゴシック" w:eastAsia="ＭＳ ゴシック" w:hAnsi="ＭＳ ゴシック" w:hint="eastAsia"/>
          <w:color w:val="auto"/>
        </w:rPr>
        <w:t>％</w:t>
      </w:r>
      <w:r w:rsidR="00470A2C" w:rsidRPr="0029310D">
        <w:rPr>
          <w:rFonts w:ascii="ＭＳ ゴシック" w:eastAsia="ＭＳ ゴシック" w:hAnsi="ＭＳ ゴシック"/>
          <w:color w:val="auto"/>
        </w:rPr>
        <w:t>以上となった場合に、</w:t>
      </w:r>
      <w:r w:rsidR="008575F1" w:rsidRPr="0029310D">
        <w:rPr>
          <w:rFonts w:ascii="ＭＳ ゴシック" w:eastAsia="ＭＳ ゴシック" w:hAnsi="ＭＳ ゴシック" w:hint="eastAsia"/>
          <w:color w:val="auto"/>
        </w:rPr>
        <w:t>集支</w:t>
      </w:r>
      <w:r w:rsidR="00470A2C" w:rsidRPr="0029310D">
        <w:rPr>
          <w:rFonts w:ascii="ＭＳ ゴシック" w:eastAsia="ＭＳ ゴシック" w:hAnsi="ＭＳ ゴシック" w:hint="eastAsia"/>
          <w:color w:val="auto"/>
        </w:rPr>
        <w:t>別表</w:t>
      </w:r>
      <w:r w:rsidRPr="0029310D">
        <w:rPr>
          <w:rFonts w:ascii="ＭＳ ゴシック" w:eastAsia="ＭＳ ゴシック" w:hAnsi="ＭＳ ゴシック"/>
          <w:color w:val="auto"/>
        </w:rPr>
        <w:t>に定める基準により促進費を交付する事業。</w:t>
      </w:r>
    </w:p>
    <w:p w:rsidR="00B55D24" w:rsidRPr="0029310D" w:rsidRDefault="00DC442E" w:rsidP="00DC442E">
      <w:pPr>
        <w:ind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３</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担い手不在集落解消促進事業</w:t>
      </w:r>
    </w:p>
    <w:p w:rsidR="00B55D24" w:rsidRPr="0029310D" w:rsidRDefault="0010198F" w:rsidP="00DC442E">
      <w:pPr>
        <w:spacing w:after="267"/>
        <w:ind w:leftChars="250" w:left="550" w:right="153" w:firstLineChars="100" w:firstLine="220"/>
        <w:rPr>
          <w:rFonts w:ascii="ＭＳ ゴシック" w:eastAsia="ＭＳ ゴシック" w:hAnsi="ＭＳ ゴシック"/>
          <w:color w:val="auto"/>
        </w:rPr>
      </w:pPr>
      <w:r w:rsidRPr="0029310D">
        <w:rPr>
          <w:rFonts w:ascii="ＭＳ ゴシック" w:eastAsia="ＭＳ ゴシック" w:hAnsi="ＭＳ ゴシック"/>
          <w:color w:val="auto"/>
        </w:rPr>
        <w:t>担い手不在集落において、担い手確保計画に基づき、</w:t>
      </w:r>
      <w:r w:rsidR="00E15DD2" w:rsidRPr="0029310D">
        <w:rPr>
          <w:rFonts w:ascii="ＭＳ ゴシック" w:eastAsia="ＭＳ ゴシック" w:hAnsi="ＭＳ ゴシック"/>
          <w:color w:val="auto"/>
        </w:rPr>
        <w:t>団体営農地耕作条件改善事業により</w:t>
      </w:r>
      <w:r w:rsidRPr="0029310D">
        <w:rPr>
          <w:rFonts w:ascii="ＭＳ ゴシック" w:eastAsia="ＭＳ ゴシック" w:hAnsi="ＭＳ ゴシック"/>
          <w:color w:val="auto"/>
        </w:rPr>
        <w:t>、事業完了年度の翌年度から起算して</w:t>
      </w:r>
      <w:r w:rsidR="00DC442E">
        <w:rPr>
          <w:rFonts w:ascii="ＭＳ ゴシック" w:eastAsia="ＭＳ ゴシック" w:hAnsi="ＭＳ ゴシック" w:hint="eastAsia"/>
          <w:color w:val="auto"/>
        </w:rPr>
        <w:t>３</w:t>
      </w:r>
      <w:r w:rsidRPr="0029310D">
        <w:rPr>
          <w:rFonts w:ascii="ＭＳ ゴシック" w:eastAsia="ＭＳ ゴシック" w:hAnsi="ＭＳ ゴシック"/>
          <w:color w:val="auto"/>
        </w:rPr>
        <w:t>年が経過するまでに担い手が確保された場合に、</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別</w:t>
      </w:r>
      <w:r w:rsidR="00556797" w:rsidRPr="0029310D">
        <w:rPr>
          <w:rFonts w:ascii="ＭＳ ゴシック" w:eastAsia="ＭＳ ゴシック" w:hAnsi="ＭＳ ゴシック" w:hint="eastAsia"/>
          <w:color w:val="auto"/>
        </w:rPr>
        <w:t>表</w:t>
      </w:r>
      <w:r w:rsidRPr="0029310D">
        <w:rPr>
          <w:rFonts w:ascii="ＭＳ ゴシック" w:eastAsia="ＭＳ ゴシック" w:hAnsi="ＭＳ ゴシック"/>
          <w:color w:val="auto"/>
        </w:rPr>
        <w:t>に定める基準により促進費を交付する事業。</w:t>
      </w:r>
    </w:p>
    <w:p w:rsidR="000D3980" w:rsidRPr="0029310D" w:rsidRDefault="0010198F" w:rsidP="000D3980">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３</w:t>
      </w:r>
      <w:r w:rsidR="000D3980" w:rsidRPr="0029310D">
        <w:rPr>
          <w:rFonts w:ascii="ＭＳ ゴシック" w:eastAsia="ＭＳ ゴシック" w:hAnsi="ＭＳ ゴシック" w:hint="eastAsia"/>
          <w:color w:val="auto"/>
        </w:rPr>
        <w:t xml:space="preserve">　</w:t>
      </w:r>
      <w:r w:rsidR="004A3E4C" w:rsidRPr="0029310D">
        <w:rPr>
          <w:rFonts w:ascii="ＭＳ ゴシック" w:eastAsia="ＭＳ ゴシック" w:hAnsi="ＭＳ ゴシック" w:hint="eastAsia"/>
          <w:color w:val="auto"/>
        </w:rPr>
        <w:t>担い手</w:t>
      </w:r>
      <w:r w:rsidRPr="0029310D">
        <w:rPr>
          <w:rFonts w:ascii="ＭＳ ゴシック" w:eastAsia="ＭＳ ゴシック" w:hAnsi="ＭＳ ゴシック"/>
          <w:color w:val="auto"/>
        </w:rPr>
        <w:t>の要件</w:t>
      </w:r>
    </w:p>
    <w:p w:rsidR="00BE18BF" w:rsidRPr="0029310D" w:rsidRDefault="00E15DD2" w:rsidP="00540E3F">
      <w:pPr>
        <w:ind w:left="9" w:right="153" w:firstLineChars="250" w:firstLine="550"/>
        <w:rPr>
          <w:rFonts w:ascii="ＭＳ ゴシック" w:eastAsia="ＭＳ ゴシック" w:hAnsi="ＭＳ ゴシック"/>
          <w:color w:val="auto"/>
        </w:rPr>
      </w:pPr>
      <w:r w:rsidRPr="0029310D">
        <w:rPr>
          <w:rFonts w:ascii="ＭＳ ゴシック" w:eastAsia="ＭＳ ゴシック" w:hAnsi="ＭＳ ゴシック"/>
          <w:color w:val="auto"/>
        </w:rPr>
        <w:t>本事業</w:t>
      </w:r>
      <w:r w:rsidRPr="0029310D">
        <w:rPr>
          <w:rFonts w:ascii="ＭＳ ゴシック" w:eastAsia="ＭＳ ゴシック" w:hAnsi="ＭＳ ゴシック" w:hint="eastAsia"/>
          <w:color w:val="auto"/>
        </w:rPr>
        <w:t>の</w:t>
      </w:r>
      <w:r w:rsidR="004A3E4C" w:rsidRPr="0029310D">
        <w:rPr>
          <w:rFonts w:ascii="ＭＳ ゴシック" w:eastAsia="ＭＳ ゴシック" w:hAnsi="ＭＳ ゴシック" w:hint="eastAsia"/>
          <w:color w:val="auto"/>
        </w:rPr>
        <w:t>担い手</w:t>
      </w:r>
      <w:r w:rsidR="002C0CE8" w:rsidRPr="0029310D">
        <w:rPr>
          <w:rFonts w:ascii="ＭＳ ゴシック" w:eastAsia="ＭＳ ゴシック" w:hAnsi="ＭＳ ゴシック"/>
          <w:color w:val="auto"/>
        </w:rPr>
        <w:t>は以下</w:t>
      </w:r>
      <w:r w:rsidR="0010198F" w:rsidRPr="0029310D">
        <w:rPr>
          <w:rFonts w:ascii="ＭＳ ゴシック" w:eastAsia="ＭＳ ゴシック" w:hAnsi="ＭＳ ゴシック"/>
          <w:color w:val="auto"/>
        </w:rPr>
        <w:t>に該当するものとする。</w:t>
      </w:r>
    </w:p>
    <w:p w:rsidR="000841B7" w:rsidRPr="0029310D" w:rsidRDefault="002C0CE8" w:rsidP="000D3980">
      <w:pPr>
        <w:ind w:leftChars="150" w:left="330" w:right="153" w:firstLineChars="100" w:firstLine="220"/>
        <w:rPr>
          <w:rFonts w:ascii="ＭＳ ゴシック" w:eastAsia="ＭＳ ゴシック" w:hAnsi="ＭＳ ゴシック"/>
          <w:color w:val="auto"/>
        </w:rPr>
      </w:pPr>
      <w:r w:rsidRPr="0029310D">
        <w:rPr>
          <w:rFonts w:ascii="ＭＳ ゴシック" w:eastAsia="ＭＳ ゴシック" w:hAnsi="ＭＳ ゴシック" w:hint="eastAsia"/>
          <w:color w:val="auto"/>
        </w:rPr>
        <w:t>「地域連携・産地づくり計画」策定要領（令和元年</w:t>
      </w:r>
      <w:r w:rsidR="00DC442E">
        <w:rPr>
          <w:rFonts w:ascii="ＭＳ ゴシック" w:eastAsia="ＭＳ ゴシック" w:hAnsi="ＭＳ ゴシック" w:hint="eastAsia"/>
          <w:color w:val="auto"/>
        </w:rPr>
        <w:t>９</w:t>
      </w:r>
      <w:r w:rsidRPr="0029310D">
        <w:rPr>
          <w:rFonts w:ascii="ＭＳ ゴシック" w:eastAsia="ＭＳ ゴシック" w:hAnsi="ＭＳ ゴシック"/>
          <w:color w:val="auto"/>
        </w:rPr>
        <w:t>月13</w:t>
      </w:r>
      <w:r w:rsidR="00DC442E">
        <w:rPr>
          <w:rFonts w:ascii="ＭＳ ゴシック" w:eastAsia="ＭＳ ゴシック" w:hAnsi="ＭＳ ゴシック"/>
          <w:color w:val="auto"/>
        </w:rPr>
        <w:t>日付け農第</w:t>
      </w:r>
      <w:r w:rsidR="00DC442E">
        <w:rPr>
          <w:rFonts w:ascii="ＭＳ ゴシック" w:eastAsia="ＭＳ ゴシック" w:hAnsi="ＭＳ ゴシック" w:hint="eastAsia"/>
          <w:color w:val="auto"/>
        </w:rPr>
        <w:t>882</w:t>
      </w:r>
      <w:r w:rsidRPr="0029310D">
        <w:rPr>
          <w:rFonts w:ascii="ＭＳ ゴシック" w:eastAsia="ＭＳ ゴシック" w:hAnsi="ＭＳ ゴシック"/>
          <w:color w:val="auto"/>
        </w:rPr>
        <w:t>号）で定める計画を策定し、認定を受けた地域けん引経営体</w:t>
      </w:r>
      <w:r w:rsidR="008E30F0" w:rsidRPr="0029310D">
        <w:rPr>
          <w:rFonts w:ascii="ＭＳ ゴシック" w:eastAsia="ＭＳ ゴシック" w:hAnsi="ＭＳ ゴシック" w:hint="eastAsia"/>
          <w:color w:val="auto"/>
        </w:rPr>
        <w:t>。</w:t>
      </w:r>
    </w:p>
    <w:p w:rsidR="002C0CE8" w:rsidRPr="00DC442E" w:rsidRDefault="002C0CE8" w:rsidP="000841B7">
      <w:pPr>
        <w:ind w:right="153"/>
        <w:rPr>
          <w:rFonts w:ascii="ＭＳ ゴシック" w:eastAsia="ＭＳ ゴシック" w:hAnsi="ＭＳ ゴシック"/>
          <w:color w:val="auto"/>
        </w:rPr>
      </w:pPr>
    </w:p>
    <w:p w:rsidR="00B55D24" w:rsidRPr="0029310D" w:rsidRDefault="0010198F" w:rsidP="000841B7">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４</w:t>
      </w:r>
      <w:r w:rsidR="000D3980" w:rsidRPr="0029310D">
        <w:rPr>
          <w:rFonts w:ascii="ＭＳ ゴシック" w:eastAsia="ＭＳ ゴシック" w:hAnsi="ＭＳ ゴシック" w:hint="eastAsia"/>
          <w:color w:val="auto"/>
        </w:rPr>
        <w:t xml:space="preserve">　</w:t>
      </w:r>
      <w:r w:rsidR="00E15DD2" w:rsidRPr="0029310D">
        <w:rPr>
          <w:rFonts w:ascii="ＭＳ ゴシック" w:eastAsia="ＭＳ ゴシック" w:hAnsi="ＭＳ ゴシック" w:hint="eastAsia"/>
          <w:color w:val="auto"/>
        </w:rPr>
        <w:t>事業の</w:t>
      </w:r>
      <w:r w:rsidRPr="0029310D">
        <w:rPr>
          <w:rFonts w:ascii="ＭＳ ゴシック" w:eastAsia="ＭＳ ゴシック" w:hAnsi="ＭＳ ゴシック"/>
          <w:color w:val="auto"/>
        </w:rPr>
        <w:t>採択要件</w:t>
      </w:r>
    </w:p>
    <w:p w:rsidR="00B55D24" w:rsidRPr="0029310D" w:rsidRDefault="00DC442E" w:rsidP="007129DB">
      <w:pPr>
        <w:ind w:left="9"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１</w:t>
      </w:r>
      <w:r w:rsidR="00AC0D69"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第</w:t>
      </w:r>
      <w:r>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１</w:t>
      </w:r>
      <w:r w:rsidR="00AC0D69" w:rsidRPr="0029310D">
        <w:rPr>
          <w:rFonts w:ascii="ＭＳ ゴシック" w:eastAsia="ＭＳ ゴシック" w:hAnsi="ＭＳ ゴシック"/>
          <w:color w:val="auto"/>
        </w:rPr>
        <w:t>の事業の対象は、次の要件を</w:t>
      </w:r>
      <w:r w:rsidR="0010198F" w:rsidRPr="0029310D">
        <w:rPr>
          <w:rFonts w:ascii="ＭＳ ゴシック" w:eastAsia="ＭＳ ゴシック" w:hAnsi="ＭＳ ゴシック"/>
          <w:color w:val="auto"/>
        </w:rPr>
        <w:t>満たす地区とする。</w:t>
      </w:r>
    </w:p>
    <w:p w:rsidR="007129DB" w:rsidRDefault="00DC442E" w:rsidP="007129DB">
      <w:pPr>
        <w:ind w:leftChars="254" w:left="559" w:right="153" w:firstLine="0"/>
        <w:rPr>
          <w:rFonts w:ascii="ＭＳ ゴシック" w:eastAsia="ＭＳ ゴシック" w:hAnsi="ＭＳ ゴシック"/>
          <w:color w:val="auto"/>
        </w:rPr>
      </w:pPr>
      <w:r>
        <w:rPr>
          <w:rFonts w:ascii="ＭＳ ゴシック" w:eastAsia="ＭＳ ゴシック" w:hAnsi="ＭＳ ゴシック" w:hint="eastAsia"/>
          <w:color w:val="auto"/>
        </w:rPr>
        <w:t>県単農地集積促進事業実施要綱（平成26</w:t>
      </w:r>
      <w:r w:rsidR="002C0CE8" w:rsidRPr="0029310D">
        <w:rPr>
          <w:rFonts w:ascii="ＭＳ ゴシック" w:eastAsia="ＭＳ ゴシック" w:hAnsi="ＭＳ ゴシック" w:hint="eastAsia"/>
          <w:color w:val="auto"/>
        </w:rPr>
        <w:t>年４月１日付け</w:t>
      </w:r>
      <w:r w:rsidR="002C0CE8" w:rsidRPr="0029310D">
        <w:rPr>
          <w:rFonts w:ascii="ＭＳ ゴシック" w:eastAsia="ＭＳ ゴシック" w:hAnsi="ＭＳ ゴシック"/>
          <w:color w:val="auto"/>
        </w:rPr>
        <w:t>25</w:t>
      </w:r>
      <w:r>
        <w:rPr>
          <w:rFonts w:ascii="ＭＳ ゴシック" w:eastAsia="ＭＳ ゴシック" w:hAnsi="ＭＳ ゴシック"/>
          <w:color w:val="auto"/>
        </w:rPr>
        <w:t>農村第</w:t>
      </w:r>
      <w:r>
        <w:rPr>
          <w:rFonts w:ascii="ＭＳ ゴシック" w:eastAsia="ＭＳ ゴシック" w:hAnsi="ＭＳ ゴシック" w:hint="eastAsia"/>
          <w:color w:val="auto"/>
        </w:rPr>
        <w:t>678</w:t>
      </w:r>
      <w:r w:rsidR="002C0CE8" w:rsidRPr="0029310D">
        <w:rPr>
          <w:rFonts w:ascii="ＭＳ ゴシック" w:eastAsia="ＭＳ ゴシック" w:hAnsi="ＭＳ ゴシック"/>
          <w:color w:val="auto"/>
        </w:rPr>
        <w:t>号）の第</w:t>
      </w:r>
      <w:r>
        <w:rPr>
          <w:rFonts w:ascii="ＭＳ ゴシック" w:eastAsia="ＭＳ ゴシック" w:hAnsi="ＭＳ ゴシック" w:hint="eastAsia"/>
          <w:color w:val="auto"/>
        </w:rPr>
        <w:t>２</w:t>
      </w:r>
      <w:r w:rsidR="002C0CE8"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２</w:t>
      </w:r>
      <w:r w:rsidR="002C0CE8" w:rsidRPr="0029310D">
        <w:rPr>
          <w:rFonts w:ascii="ＭＳ ゴシック" w:eastAsia="ＭＳ ゴシック" w:hAnsi="ＭＳ ゴシック"/>
          <w:color w:val="auto"/>
        </w:rPr>
        <w:t>の事業採択を受けていること。</w:t>
      </w:r>
    </w:p>
    <w:p w:rsidR="00B55D24" w:rsidRPr="0029310D" w:rsidRDefault="00DC442E" w:rsidP="007129DB">
      <w:pPr>
        <w:ind w:leftChars="4" w:left="9"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２</w:t>
      </w:r>
      <w:r w:rsidR="00AC0D69"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第</w:t>
      </w:r>
      <w:r>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２</w:t>
      </w:r>
      <w:r w:rsidR="00AC0D69" w:rsidRPr="0029310D">
        <w:rPr>
          <w:rFonts w:ascii="ＭＳ ゴシック" w:eastAsia="ＭＳ ゴシック" w:hAnsi="ＭＳ ゴシック"/>
          <w:color w:val="auto"/>
        </w:rPr>
        <w:t>の事業の対象は、次の要件を</w:t>
      </w:r>
      <w:r w:rsidR="0010198F" w:rsidRPr="0029310D">
        <w:rPr>
          <w:rFonts w:ascii="ＭＳ ゴシック" w:eastAsia="ＭＳ ゴシック" w:hAnsi="ＭＳ ゴシック"/>
          <w:color w:val="auto"/>
        </w:rPr>
        <w:t>満たす地区とする。</w:t>
      </w:r>
    </w:p>
    <w:p w:rsidR="002C0CE8" w:rsidRPr="0029310D" w:rsidRDefault="00DC442E" w:rsidP="00DC442E">
      <w:pPr>
        <w:ind w:leftChars="254" w:left="559" w:right="153" w:firstLine="0"/>
        <w:rPr>
          <w:rFonts w:ascii="ＭＳ ゴシック" w:eastAsia="ＭＳ ゴシック" w:hAnsi="ＭＳ ゴシック"/>
          <w:color w:val="auto"/>
        </w:rPr>
      </w:pPr>
      <w:r>
        <w:rPr>
          <w:rFonts w:ascii="ＭＳ ゴシック" w:eastAsia="ＭＳ ゴシック" w:hAnsi="ＭＳ ゴシック" w:hint="eastAsia"/>
          <w:color w:val="auto"/>
        </w:rPr>
        <w:t>県単農地集積促進事業実施要綱（平成26</w:t>
      </w:r>
      <w:r w:rsidR="002C0CE8" w:rsidRPr="0029310D">
        <w:rPr>
          <w:rFonts w:ascii="ＭＳ ゴシック" w:eastAsia="ＭＳ ゴシック" w:hAnsi="ＭＳ ゴシック" w:hint="eastAsia"/>
          <w:color w:val="auto"/>
        </w:rPr>
        <w:t>年４月１日付け</w:t>
      </w:r>
      <w:r w:rsidR="002C0CE8" w:rsidRPr="0029310D">
        <w:rPr>
          <w:rFonts w:ascii="ＭＳ ゴシック" w:eastAsia="ＭＳ ゴシック" w:hAnsi="ＭＳ ゴシック"/>
          <w:color w:val="auto"/>
        </w:rPr>
        <w:t>25</w:t>
      </w:r>
      <w:r>
        <w:rPr>
          <w:rFonts w:ascii="ＭＳ ゴシック" w:eastAsia="ＭＳ ゴシック" w:hAnsi="ＭＳ ゴシック"/>
          <w:color w:val="auto"/>
        </w:rPr>
        <w:t>農村第</w:t>
      </w:r>
      <w:r>
        <w:rPr>
          <w:rFonts w:ascii="ＭＳ ゴシック" w:eastAsia="ＭＳ ゴシック" w:hAnsi="ＭＳ ゴシック" w:hint="eastAsia"/>
          <w:color w:val="auto"/>
        </w:rPr>
        <w:t>678</w:t>
      </w:r>
      <w:r w:rsidR="002C0CE8" w:rsidRPr="0029310D">
        <w:rPr>
          <w:rFonts w:ascii="ＭＳ ゴシック" w:eastAsia="ＭＳ ゴシック" w:hAnsi="ＭＳ ゴシック"/>
          <w:color w:val="auto"/>
        </w:rPr>
        <w:t>号）の第</w:t>
      </w:r>
      <w:r>
        <w:rPr>
          <w:rFonts w:ascii="ＭＳ ゴシック" w:eastAsia="ＭＳ ゴシック" w:hAnsi="ＭＳ ゴシック" w:hint="eastAsia"/>
          <w:color w:val="auto"/>
        </w:rPr>
        <w:t>２</w:t>
      </w:r>
      <w:r w:rsidR="002C0CE8"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３</w:t>
      </w:r>
      <w:r w:rsidR="002C0CE8" w:rsidRPr="0029310D">
        <w:rPr>
          <w:rFonts w:ascii="ＭＳ ゴシック" w:eastAsia="ＭＳ ゴシック" w:hAnsi="ＭＳ ゴシック"/>
          <w:color w:val="auto"/>
        </w:rPr>
        <w:t>の事業採択を受けていること。</w:t>
      </w:r>
    </w:p>
    <w:p w:rsidR="00B55D24" w:rsidRPr="0029310D" w:rsidRDefault="00DC442E" w:rsidP="007129DB">
      <w:pPr>
        <w:ind w:right="153" w:firstLineChars="150" w:firstLine="330"/>
        <w:rPr>
          <w:rFonts w:ascii="ＭＳ ゴシック" w:eastAsia="ＭＳ ゴシック" w:hAnsi="ＭＳ ゴシック"/>
          <w:color w:val="auto"/>
        </w:rPr>
      </w:pPr>
      <w:r>
        <w:rPr>
          <w:rFonts w:ascii="ＭＳ ゴシック" w:eastAsia="ＭＳ ゴシック" w:hAnsi="ＭＳ ゴシック" w:hint="eastAsia"/>
          <w:color w:val="auto"/>
        </w:rPr>
        <w:t>３</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第</w:t>
      </w:r>
      <w:r>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３</w:t>
      </w:r>
      <w:r w:rsidR="00AC0D69" w:rsidRPr="0029310D">
        <w:rPr>
          <w:rFonts w:ascii="ＭＳ ゴシック" w:eastAsia="ＭＳ ゴシック" w:hAnsi="ＭＳ ゴシック"/>
          <w:color w:val="auto"/>
        </w:rPr>
        <w:t>の事業の対象は、次の要件を</w:t>
      </w:r>
      <w:r w:rsidR="0010198F" w:rsidRPr="0029310D">
        <w:rPr>
          <w:rFonts w:ascii="ＭＳ ゴシック" w:eastAsia="ＭＳ ゴシック" w:hAnsi="ＭＳ ゴシック"/>
          <w:color w:val="auto"/>
        </w:rPr>
        <w:t>満たす地区とする。</w:t>
      </w:r>
    </w:p>
    <w:p w:rsidR="002C0CE8" w:rsidRPr="0029310D" w:rsidRDefault="00DC442E" w:rsidP="00DC442E">
      <w:pPr>
        <w:ind w:leftChars="254" w:left="559" w:right="153" w:firstLine="0"/>
        <w:rPr>
          <w:rFonts w:ascii="ＭＳ ゴシック" w:eastAsia="ＭＳ ゴシック" w:hAnsi="ＭＳ ゴシック"/>
          <w:color w:val="auto"/>
        </w:rPr>
      </w:pPr>
      <w:r>
        <w:rPr>
          <w:rFonts w:ascii="ＭＳ ゴシック" w:eastAsia="ＭＳ ゴシック" w:hAnsi="ＭＳ ゴシック" w:hint="eastAsia"/>
          <w:color w:val="auto"/>
        </w:rPr>
        <w:t>県単農地集積促進事業実施要綱（平成26</w:t>
      </w:r>
      <w:r w:rsidR="002C0CE8" w:rsidRPr="0029310D">
        <w:rPr>
          <w:rFonts w:ascii="ＭＳ ゴシック" w:eastAsia="ＭＳ ゴシック" w:hAnsi="ＭＳ ゴシック" w:hint="eastAsia"/>
          <w:color w:val="auto"/>
        </w:rPr>
        <w:t>年４月１日付け</w:t>
      </w:r>
      <w:r w:rsidR="002C0CE8" w:rsidRPr="0029310D">
        <w:rPr>
          <w:rFonts w:ascii="ＭＳ ゴシック" w:eastAsia="ＭＳ ゴシック" w:hAnsi="ＭＳ ゴシック"/>
          <w:color w:val="auto"/>
        </w:rPr>
        <w:t>25</w:t>
      </w:r>
      <w:r>
        <w:rPr>
          <w:rFonts w:ascii="ＭＳ ゴシック" w:eastAsia="ＭＳ ゴシック" w:hAnsi="ＭＳ ゴシック"/>
          <w:color w:val="auto"/>
        </w:rPr>
        <w:t>農村第</w:t>
      </w:r>
      <w:r>
        <w:rPr>
          <w:rFonts w:ascii="ＭＳ ゴシック" w:eastAsia="ＭＳ ゴシック" w:hAnsi="ＭＳ ゴシック" w:hint="eastAsia"/>
          <w:color w:val="auto"/>
        </w:rPr>
        <w:t>678</w:t>
      </w:r>
      <w:r w:rsidR="002C0CE8" w:rsidRPr="0029310D">
        <w:rPr>
          <w:rFonts w:ascii="ＭＳ ゴシック" w:eastAsia="ＭＳ ゴシック" w:hAnsi="ＭＳ ゴシック"/>
          <w:color w:val="auto"/>
        </w:rPr>
        <w:t>号）の第</w:t>
      </w:r>
      <w:r>
        <w:rPr>
          <w:rFonts w:ascii="ＭＳ ゴシック" w:eastAsia="ＭＳ ゴシック" w:hAnsi="ＭＳ ゴシック" w:hint="eastAsia"/>
          <w:color w:val="auto"/>
        </w:rPr>
        <w:t>２</w:t>
      </w:r>
      <w:r w:rsidR="00556797" w:rsidRPr="0029310D">
        <w:rPr>
          <w:rFonts w:ascii="ＭＳ ゴシック" w:eastAsia="ＭＳ ゴシック" w:hAnsi="ＭＳ ゴシック"/>
          <w:color w:val="auto"/>
        </w:rPr>
        <w:t>の</w:t>
      </w:r>
      <w:r>
        <w:rPr>
          <w:rFonts w:ascii="ＭＳ ゴシック" w:eastAsia="ＭＳ ゴシック" w:hAnsi="ＭＳ ゴシック" w:hint="eastAsia"/>
          <w:color w:val="auto"/>
        </w:rPr>
        <w:t>４</w:t>
      </w:r>
      <w:r w:rsidR="002C0CE8" w:rsidRPr="0029310D">
        <w:rPr>
          <w:rFonts w:ascii="ＭＳ ゴシック" w:eastAsia="ＭＳ ゴシック" w:hAnsi="ＭＳ ゴシック"/>
          <w:color w:val="auto"/>
        </w:rPr>
        <w:t>の事業採択を受けていること。</w:t>
      </w:r>
    </w:p>
    <w:p w:rsidR="002C0CE8" w:rsidRPr="00DC442E" w:rsidRDefault="002C0CE8" w:rsidP="002C0CE8">
      <w:pPr>
        <w:ind w:leftChars="200" w:left="440" w:right="153" w:firstLineChars="100" w:firstLine="220"/>
        <w:rPr>
          <w:rFonts w:ascii="ＭＳ ゴシック" w:eastAsia="ＭＳ ゴシック" w:hAnsi="ＭＳ ゴシック"/>
          <w:color w:val="auto"/>
        </w:rPr>
      </w:pPr>
    </w:p>
    <w:p w:rsidR="00AB160C" w:rsidRPr="0029310D" w:rsidRDefault="00AB160C" w:rsidP="002C0CE8">
      <w:pPr>
        <w:ind w:leftChars="200" w:left="440" w:right="153" w:firstLineChars="100" w:firstLine="220"/>
        <w:rPr>
          <w:rFonts w:ascii="ＭＳ ゴシック" w:eastAsia="ＭＳ ゴシック" w:hAnsi="ＭＳ ゴシック"/>
          <w:color w:val="auto"/>
        </w:rPr>
      </w:pPr>
    </w:p>
    <w:p w:rsidR="00B55D24" w:rsidRPr="0029310D" w:rsidRDefault="0010198F" w:rsidP="002C0CE8">
      <w:pPr>
        <w:ind w:leftChars="4" w:left="18" w:right="153" w:hangingChars="4" w:hanging="9"/>
        <w:rPr>
          <w:rFonts w:ascii="ＭＳ ゴシック" w:eastAsia="ＭＳ ゴシック" w:hAnsi="ＭＳ ゴシック"/>
          <w:color w:val="auto"/>
        </w:rPr>
      </w:pPr>
      <w:r w:rsidRPr="0029310D">
        <w:rPr>
          <w:rFonts w:ascii="ＭＳ ゴシック" w:eastAsia="ＭＳ ゴシック" w:hAnsi="ＭＳ ゴシック"/>
          <w:color w:val="auto"/>
        </w:rPr>
        <w:lastRenderedPageBreak/>
        <w:t>第</w:t>
      </w:r>
      <w:r w:rsidR="00DC442E">
        <w:rPr>
          <w:rFonts w:ascii="ＭＳ ゴシック" w:eastAsia="ＭＳ ゴシック" w:hAnsi="ＭＳ ゴシック" w:hint="eastAsia"/>
          <w:color w:val="auto"/>
        </w:rPr>
        <w:t>５</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事業実施主体</w:t>
      </w:r>
    </w:p>
    <w:p w:rsidR="00556797" w:rsidRPr="0029310D" w:rsidRDefault="0010198F" w:rsidP="000474E2">
      <w:pPr>
        <w:spacing w:after="249"/>
        <w:ind w:left="0" w:rightChars="70" w:right="154" w:firstLineChars="193" w:firstLine="425"/>
        <w:rPr>
          <w:rFonts w:ascii="ＭＳ ゴシック" w:eastAsia="ＭＳ ゴシック" w:hAnsi="ＭＳ ゴシック"/>
          <w:color w:val="auto"/>
        </w:rPr>
      </w:pPr>
      <w:r w:rsidRPr="0029310D">
        <w:rPr>
          <w:rFonts w:ascii="ＭＳ ゴシック" w:eastAsia="ＭＳ ゴシック" w:hAnsi="ＭＳ ゴシック"/>
          <w:color w:val="auto"/>
        </w:rPr>
        <w:t>事業実施主体は、市町村とする。</w:t>
      </w:r>
    </w:p>
    <w:p w:rsidR="00556797" w:rsidRPr="0029310D" w:rsidRDefault="00556797" w:rsidP="00556797">
      <w:pPr>
        <w:ind w:leftChars="4" w:left="18" w:right="153" w:hangingChars="4" w:hanging="9"/>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６</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hint="eastAsia"/>
          <w:color w:val="auto"/>
        </w:rPr>
        <w:t>経営等農用地</w:t>
      </w:r>
    </w:p>
    <w:p w:rsidR="004A2A92" w:rsidRPr="0029310D" w:rsidRDefault="00DC442E" w:rsidP="00DC442E">
      <w:pPr>
        <w:adjustRightInd w:val="0"/>
        <w:snapToGrid w:val="0"/>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１</w:t>
      </w:r>
      <w:r w:rsidR="004A2A92" w:rsidRPr="0029310D">
        <w:rPr>
          <w:rFonts w:ascii="ＭＳ ゴシック" w:eastAsia="ＭＳ ゴシック" w:hAnsi="ＭＳ ゴシック" w:hint="eastAsia"/>
          <w:color w:val="auto"/>
        </w:rPr>
        <w:t xml:space="preserve">　第２の１の「利用権」及び「農作業受託」は、設定期間又は契約期間が６年以上であり、当該年度を含めて３年以上の設定期間又は契約期間を残しているものであること。</w:t>
      </w:r>
    </w:p>
    <w:p w:rsidR="004A2A92" w:rsidRPr="0029310D" w:rsidRDefault="00DC442E" w:rsidP="00DC442E">
      <w:pPr>
        <w:adjustRightInd w:val="0"/>
        <w:snapToGrid w:val="0"/>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２</w:t>
      </w:r>
      <w:r w:rsidR="004A2A92" w:rsidRPr="0029310D">
        <w:rPr>
          <w:rFonts w:ascii="ＭＳ ゴシック" w:eastAsia="ＭＳ ゴシック" w:hAnsi="ＭＳ ゴシック" w:hint="eastAsia"/>
          <w:color w:val="auto"/>
        </w:rPr>
        <w:t xml:space="preserve">　１の農作業受託によるものについては、基幹ほ場３作業以上の受託を行なうものであること。</w:t>
      </w:r>
    </w:p>
    <w:p w:rsidR="004A2A92" w:rsidRPr="0029310D" w:rsidRDefault="00DC442E" w:rsidP="00DC442E">
      <w:pPr>
        <w:adjustRightInd w:val="0"/>
        <w:snapToGrid w:val="0"/>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３</w:t>
      </w:r>
      <w:r w:rsidR="004A2A92" w:rsidRPr="0029310D">
        <w:rPr>
          <w:rFonts w:ascii="ＭＳ ゴシック" w:eastAsia="ＭＳ ゴシック" w:hAnsi="ＭＳ ゴシック" w:hint="eastAsia"/>
          <w:color w:val="auto"/>
        </w:rPr>
        <w:t xml:space="preserve">　２の「基幹ほ場３作業」とは、稲作にあっては次に掲げる作業のうち農業者が主なものとして選択する３つの作業とし、畑作にあっては（１）、（３）又は（４）のうち農業者が主なものとして選択する２つの作業とする。ただし特別な栽培手法による場合にあっては、次に掲げる作業に準ずるものとする。</w:t>
      </w:r>
    </w:p>
    <w:p w:rsidR="004A2A92" w:rsidRPr="0029310D" w:rsidRDefault="004A2A92" w:rsidP="0052621C">
      <w:pPr>
        <w:spacing w:after="0"/>
        <w:ind w:leftChars="200" w:left="550" w:rightChars="70" w:right="154" w:hangingChars="50" w:hanging="110"/>
        <w:rPr>
          <w:rFonts w:ascii="ＭＳ ゴシック" w:eastAsia="ＭＳ ゴシック" w:hAnsi="ＭＳ ゴシック"/>
          <w:color w:val="auto"/>
        </w:rPr>
      </w:pPr>
      <w:r w:rsidRPr="0029310D">
        <w:rPr>
          <w:rFonts w:ascii="ＭＳ ゴシック" w:eastAsia="ＭＳ ゴシック" w:hAnsi="ＭＳ ゴシック" w:hint="eastAsia"/>
          <w:color w:val="auto"/>
        </w:rPr>
        <w:t>（１）</w:t>
      </w:r>
      <w:r w:rsidRPr="0029310D">
        <w:rPr>
          <w:rFonts w:ascii="ＭＳ ゴシック" w:eastAsia="ＭＳ ゴシック" w:hAnsi="ＭＳ ゴシック"/>
          <w:color w:val="auto"/>
        </w:rPr>
        <w:t xml:space="preserve"> 耕起</w:t>
      </w:r>
    </w:p>
    <w:p w:rsidR="004A2A92" w:rsidRPr="0029310D" w:rsidRDefault="004A2A92" w:rsidP="0052621C">
      <w:pPr>
        <w:spacing w:after="0"/>
        <w:ind w:leftChars="200" w:left="550" w:rightChars="70" w:right="154" w:hangingChars="50" w:hanging="110"/>
        <w:rPr>
          <w:rFonts w:ascii="ＭＳ ゴシック" w:eastAsia="ＭＳ ゴシック" w:hAnsi="ＭＳ ゴシック"/>
          <w:color w:val="auto"/>
        </w:rPr>
      </w:pPr>
      <w:r w:rsidRPr="0029310D">
        <w:rPr>
          <w:rFonts w:ascii="ＭＳ ゴシック" w:eastAsia="ＭＳ ゴシック" w:hAnsi="ＭＳ ゴシック" w:hint="eastAsia"/>
          <w:color w:val="auto"/>
        </w:rPr>
        <w:t>（２）</w:t>
      </w:r>
      <w:r w:rsidRPr="0029310D">
        <w:rPr>
          <w:rFonts w:ascii="ＭＳ ゴシック" w:eastAsia="ＭＳ ゴシック" w:hAnsi="ＭＳ ゴシック"/>
          <w:color w:val="auto"/>
        </w:rPr>
        <w:t xml:space="preserve"> 代かき</w:t>
      </w:r>
    </w:p>
    <w:p w:rsidR="004A2A92" w:rsidRPr="0029310D" w:rsidRDefault="004A2A92" w:rsidP="0052621C">
      <w:pPr>
        <w:spacing w:after="0"/>
        <w:ind w:leftChars="200" w:left="550" w:rightChars="70" w:right="154" w:hangingChars="50" w:hanging="110"/>
        <w:rPr>
          <w:rFonts w:ascii="ＭＳ ゴシック" w:eastAsia="ＭＳ ゴシック" w:hAnsi="ＭＳ ゴシック"/>
          <w:color w:val="auto"/>
        </w:rPr>
      </w:pPr>
      <w:r w:rsidRPr="0029310D">
        <w:rPr>
          <w:rFonts w:ascii="ＭＳ ゴシック" w:eastAsia="ＭＳ ゴシック" w:hAnsi="ＭＳ ゴシック" w:hint="eastAsia"/>
          <w:color w:val="auto"/>
        </w:rPr>
        <w:t>（３）</w:t>
      </w:r>
      <w:r w:rsidRPr="0029310D">
        <w:rPr>
          <w:rFonts w:ascii="ＭＳ ゴシック" w:eastAsia="ＭＳ ゴシック" w:hAnsi="ＭＳ ゴシック"/>
          <w:color w:val="auto"/>
        </w:rPr>
        <w:t xml:space="preserve"> 田植え又は播種</w:t>
      </w:r>
    </w:p>
    <w:p w:rsidR="004A2A92" w:rsidRPr="0029310D" w:rsidRDefault="004A2A92" w:rsidP="0052621C">
      <w:pPr>
        <w:spacing w:after="0"/>
        <w:ind w:leftChars="200" w:left="550" w:rightChars="70" w:right="154" w:hangingChars="50" w:hanging="110"/>
        <w:rPr>
          <w:rFonts w:ascii="ＭＳ ゴシック" w:eastAsia="ＭＳ ゴシック" w:hAnsi="ＭＳ ゴシック"/>
          <w:color w:val="auto"/>
        </w:rPr>
      </w:pPr>
      <w:r w:rsidRPr="0029310D">
        <w:rPr>
          <w:rFonts w:ascii="ＭＳ ゴシック" w:eastAsia="ＭＳ ゴシック" w:hAnsi="ＭＳ ゴシック" w:hint="eastAsia"/>
          <w:color w:val="auto"/>
        </w:rPr>
        <w:t>（４）</w:t>
      </w:r>
      <w:r w:rsidRPr="0029310D">
        <w:rPr>
          <w:rFonts w:ascii="ＭＳ ゴシック" w:eastAsia="ＭＳ ゴシック" w:hAnsi="ＭＳ ゴシック"/>
          <w:color w:val="auto"/>
        </w:rPr>
        <w:t xml:space="preserve"> 収穫</w:t>
      </w:r>
    </w:p>
    <w:p w:rsidR="004A2A92" w:rsidRPr="0029310D" w:rsidRDefault="00DC442E" w:rsidP="00DC442E">
      <w:pPr>
        <w:adjustRightInd w:val="0"/>
        <w:snapToGrid w:val="0"/>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４</w:t>
      </w:r>
      <w:r w:rsidR="004A2A92" w:rsidRPr="0029310D">
        <w:rPr>
          <w:rFonts w:ascii="ＭＳ ゴシック" w:eastAsia="ＭＳ ゴシック" w:hAnsi="ＭＳ ゴシック" w:hint="eastAsia"/>
          <w:color w:val="auto"/>
        </w:rPr>
        <w:t xml:space="preserve">　農作業受託面積の算定にあたっては、基幹ほ場３作業の受託に係る延べ面積を作業数で除した面積とし、その他特別な栽培手法によるもの等にあってはこれに準じて取り扱う面積とする。</w:t>
      </w:r>
    </w:p>
    <w:p w:rsidR="007B3CFD" w:rsidRPr="0029310D" w:rsidRDefault="007B3CFD" w:rsidP="00A15DB5">
      <w:pPr>
        <w:ind w:left="0" w:right="153" w:firstLine="0"/>
        <w:rPr>
          <w:rFonts w:ascii="ＭＳ ゴシック" w:eastAsia="ＭＳ ゴシック" w:hAnsi="ＭＳ ゴシック"/>
          <w:color w:val="auto"/>
        </w:rPr>
      </w:pPr>
    </w:p>
    <w:p w:rsidR="00B55D24" w:rsidRPr="0029310D" w:rsidRDefault="0010198F" w:rsidP="004A2A92">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DC442E">
        <w:rPr>
          <w:rFonts w:ascii="ＭＳ ゴシック" w:eastAsia="ＭＳ ゴシック" w:hAnsi="ＭＳ ゴシック" w:hint="eastAsia"/>
          <w:color w:val="auto"/>
        </w:rPr>
        <w:t>７</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事業の申請</w:t>
      </w:r>
    </w:p>
    <w:p w:rsidR="0005483D" w:rsidRPr="0029310D" w:rsidRDefault="0052621C" w:rsidP="00BC6F5D">
      <w:pPr>
        <w:spacing w:after="0"/>
        <w:ind w:leftChars="150" w:left="550" w:rightChars="70" w:right="154" w:hangingChars="100" w:hanging="220"/>
        <w:rPr>
          <w:rFonts w:ascii="ＭＳ ゴシック" w:eastAsia="ＭＳ ゴシック" w:hAnsi="ＭＳ ゴシック"/>
          <w:color w:val="auto"/>
        </w:rPr>
      </w:pPr>
      <w:r w:rsidRPr="0029310D">
        <w:rPr>
          <w:rFonts w:ascii="ＭＳ ゴシック" w:eastAsia="ＭＳ ゴシック" w:hAnsi="ＭＳ ゴシック" w:hint="eastAsia"/>
          <w:color w:val="auto"/>
        </w:rPr>
        <w:t>１</w:t>
      </w:r>
      <w:r w:rsidR="00AC0D69"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事業実施主体は、第</w:t>
      </w:r>
      <w:r w:rsidR="00BC6F5D">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sidR="00BC6F5D">
        <w:rPr>
          <w:rFonts w:ascii="ＭＳ ゴシック" w:eastAsia="ＭＳ ゴシック" w:hAnsi="ＭＳ ゴシック" w:hint="eastAsia"/>
          <w:color w:val="auto"/>
        </w:rPr>
        <w:t>１</w:t>
      </w:r>
      <w:r w:rsidR="008E30F0" w:rsidRPr="0029310D">
        <w:rPr>
          <w:rFonts w:ascii="ＭＳ ゴシック" w:eastAsia="ＭＳ ゴシック" w:hAnsi="ＭＳ ゴシック"/>
          <w:color w:val="auto"/>
        </w:rPr>
        <w:t>の事業を実施しようとするときは、事業採択申請書(</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１</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w:t>
      </w:r>
      <w:r w:rsidR="004A441A" w:rsidRPr="0029310D">
        <w:rPr>
          <w:rFonts w:ascii="ＭＳ ゴシック" w:eastAsia="ＭＳ ゴシック" w:hAnsi="ＭＳ ゴシック"/>
          <w:color w:val="auto"/>
        </w:rPr>
        <w:t>にあわせて</w:t>
      </w:r>
      <w:r w:rsidR="008E30F0" w:rsidRPr="0029310D">
        <w:rPr>
          <w:rFonts w:ascii="ＭＳ ゴシック" w:eastAsia="ＭＳ ゴシック" w:hAnsi="ＭＳ ゴシック"/>
          <w:color w:val="auto"/>
        </w:rPr>
        <w:t>農地利用集積計画(</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２</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対象事業の採択</w:t>
      </w:r>
      <w:r w:rsidR="008E30F0" w:rsidRPr="0029310D">
        <w:rPr>
          <w:rFonts w:ascii="ＭＳ ゴシック" w:eastAsia="ＭＳ ゴシック" w:hAnsi="ＭＳ ゴシック" w:hint="eastAsia"/>
          <w:color w:val="auto"/>
        </w:rPr>
        <w:t>通知書の写し</w:t>
      </w:r>
      <w:r w:rsidR="0063288E" w:rsidRPr="0029310D">
        <w:rPr>
          <w:rFonts w:ascii="ＭＳ ゴシック" w:eastAsia="ＭＳ ゴシック" w:hAnsi="ＭＳ ゴシック" w:hint="eastAsia"/>
          <w:color w:val="auto"/>
        </w:rPr>
        <w:t>、</w:t>
      </w:r>
      <w:r w:rsidR="00817109" w:rsidRPr="0029310D">
        <w:rPr>
          <w:rFonts w:ascii="ＭＳ ゴシック" w:eastAsia="ＭＳ ゴシック" w:hAnsi="ＭＳ ゴシック" w:hint="eastAsia"/>
          <w:color w:val="auto"/>
        </w:rPr>
        <w:t>「</w:t>
      </w:r>
      <w:r w:rsidR="0063288E" w:rsidRPr="0029310D">
        <w:rPr>
          <w:rFonts w:ascii="ＭＳ ゴシック" w:eastAsia="ＭＳ ゴシック" w:hAnsi="ＭＳ ゴシック" w:hint="eastAsia"/>
          <w:color w:val="auto"/>
        </w:rPr>
        <w:t>県単農地集積促進事業</w:t>
      </w:r>
      <w:r w:rsidR="00817109" w:rsidRPr="0029310D">
        <w:rPr>
          <w:rFonts w:ascii="ＭＳ ゴシック" w:eastAsia="ＭＳ ゴシック" w:hAnsi="ＭＳ ゴシック" w:hint="eastAsia"/>
          <w:color w:val="auto"/>
        </w:rPr>
        <w:t>」</w:t>
      </w:r>
      <w:r w:rsidR="0063288E" w:rsidRPr="0029310D">
        <w:rPr>
          <w:rFonts w:ascii="ＭＳ ゴシック" w:eastAsia="ＭＳ ゴシック" w:hAnsi="ＭＳ ゴシック" w:hint="eastAsia"/>
          <w:color w:val="auto"/>
        </w:rPr>
        <w:t>採択通知書の写し</w:t>
      </w:r>
      <w:r w:rsidR="0010198F" w:rsidRPr="0029310D">
        <w:rPr>
          <w:rFonts w:ascii="ＭＳ ゴシック" w:eastAsia="ＭＳ ゴシック" w:hAnsi="ＭＳ ゴシック"/>
          <w:color w:val="auto"/>
        </w:rPr>
        <w:t>、</w:t>
      </w:r>
      <w:r w:rsidR="00227CE1" w:rsidRPr="0029310D">
        <w:rPr>
          <w:rFonts w:ascii="ＭＳ ゴシック" w:eastAsia="ＭＳ ゴシック" w:hAnsi="ＭＳ ゴシック" w:hint="eastAsia"/>
          <w:color w:val="auto"/>
        </w:rPr>
        <w:t>地域連携・産地づくり計画認定書</w:t>
      </w:r>
      <w:r w:rsidR="005D719D" w:rsidRPr="0029310D">
        <w:rPr>
          <w:rFonts w:ascii="ＭＳ ゴシック" w:eastAsia="ＭＳ ゴシック" w:hAnsi="ＭＳ ゴシック" w:hint="eastAsia"/>
          <w:color w:val="auto"/>
        </w:rPr>
        <w:t>の写し</w:t>
      </w:r>
      <w:r w:rsidR="0010198F" w:rsidRPr="0029310D">
        <w:rPr>
          <w:rFonts w:ascii="ＭＳ ゴシック" w:eastAsia="ＭＳ ゴシック" w:hAnsi="ＭＳ ゴシック"/>
          <w:color w:val="auto"/>
        </w:rPr>
        <w:t>を添えて知事へ提出するものとする。</w:t>
      </w:r>
    </w:p>
    <w:p w:rsidR="00B55D24" w:rsidRPr="0029310D" w:rsidRDefault="00BC6F5D" w:rsidP="00BC6F5D">
      <w:pPr>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２</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事業実施主体は、第</w:t>
      </w:r>
      <w:r w:rsidR="0005483D" w:rsidRPr="0029310D">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sidR="0005483D" w:rsidRPr="0029310D">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の事業を実施しようとするときは、</w:t>
      </w:r>
      <w:r w:rsidR="008E30F0" w:rsidRPr="0029310D">
        <w:rPr>
          <w:rFonts w:ascii="ＭＳ ゴシック" w:eastAsia="ＭＳ ゴシック" w:hAnsi="ＭＳ ゴシック"/>
          <w:color w:val="auto"/>
        </w:rPr>
        <w:t>事業採択申請書(</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Pr>
          <w:rFonts w:ascii="ＭＳ ゴシック" w:eastAsia="ＭＳ ゴシック" w:hAnsi="ＭＳ ゴシック" w:hint="eastAsia"/>
          <w:color w:val="auto"/>
        </w:rPr>
        <w:t>１</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w:t>
      </w:r>
      <w:r w:rsidR="004A441A" w:rsidRPr="0029310D">
        <w:rPr>
          <w:rFonts w:ascii="ＭＳ ゴシック" w:eastAsia="ＭＳ ゴシック" w:hAnsi="ＭＳ ゴシック"/>
          <w:color w:val="auto"/>
        </w:rPr>
        <w:t>にあわせて</w:t>
      </w:r>
      <w:r w:rsidR="008E30F0" w:rsidRPr="0029310D">
        <w:rPr>
          <w:rFonts w:ascii="ＭＳ ゴシック" w:eastAsia="ＭＳ ゴシック" w:hAnsi="ＭＳ ゴシック"/>
          <w:color w:val="auto"/>
        </w:rPr>
        <w:t>水田園芸産地形成促進計画(</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Pr>
          <w:rFonts w:ascii="ＭＳ ゴシック" w:eastAsia="ＭＳ ゴシック" w:hAnsi="ＭＳ ゴシック" w:hint="eastAsia"/>
          <w:color w:val="auto"/>
        </w:rPr>
        <w:t>５</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w:t>
      </w:r>
      <w:r w:rsidR="008E30F0" w:rsidRPr="0029310D">
        <w:rPr>
          <w:rFonts w:ascii="ＭＳ ゴシック" w:eastAsia="ＭＳ ゴシック" w:hAnsi="ＭＳ ゴシック" w:hint="eastAsia"/>
          <w:color w:val="auto"/>
        </w:rPr>
        <w:t>、</w:t>
      </w:r>
      <w:r w:rsidR="00227CE1" w:rsidRPr="0029310D">
        <w:rPr>
          <w:rFonts w:ascii="ＭＳ ゴシック" w:eastAsia="ＭＳ ゴシック" w:hAnsi="ＭＳ ゴシック"/>
          <w:color w:val="auto"/>
        </w:rPr>
        <w:t>対象事業の採択</w:t>
      </w:r>
      <w:r w:rsidR="008E30F0" w:rsidRPr="0029310D">
        <w:rPr>
          <w:rFonts w:ascii="ＭＳ ゴシック" w:eastAsia="ＭＳ ゴシック" w:hAnsi="ＭＳ ゴシック" w:hint="eastAsia"/>
          <w:color w:val="auto"/>
        </w:rPr>
        <w:t>通知書の写し</w:t>
      </w:r>
      <w:r w:rsidR="002C0CE8" w:rsidRPr="0029310D">
        <w:rPr>
          <w:rFonts w:ascii="ＭＳ ゴシック" w:eastAsia="ＭＳ ゴシック" w:hAnsi="ＭＳ ゴシック" w:hint="eastAsia"/>
          <w:color w:val="auto"/>
        </w:rPr>
        <w:t>、</w:t>
      </w:r>
      <w:r w:rsidR="00817109" w:rsidRPr="0029310D">
        <w:rPr>
          <w:rFonts w:ascii="ＭＳ ゴシック" w:eastAsia="ＭＳ ゴシック" w:hAnsi="ＭＳ ゴシック" w:hint="eastAsia"/>
          <w:color w:val="auto"/>
        </w:rPr>
        <w:t>「</w:t>
      </w:r>
      <w:r w:rsidR="002C0CE8" w:rsidRPr="0029310D">
        <w:rPr>
          <w:rFonts w:ascii="ＭＳ ゴシック" w:eastAsia="ＭＳ ゴシック" w:hAnsi="ＭＳ ゴシック" w:hint="eastAsia"/>
          <w:color w:val="auto"/>
        </w:rPr>
        <w:t>県単農地集積促進事業</w:t>
      </w:r>
      <w:r w:rsidR="00817109" w:rsidRPr="0029310D">
        <w:rPr>
          <w:rFonts w:ascii="ＭＳ ゴシック" w:eastAsia="ＭＳ ゴシック" w:hAnsi="ＭＳ ゴシック" w:hint="eastAsia"/>
          <w:color w:val="auto"/>
        </w:rPr>
        <w:t>」</w:t>
      </w:r>
      <w:r w:rsidR="002C0CE8" w:rsidRPr="0029310D">
        <w:rPr>
          <w:rFonts w:ascii="ＭＳ ゴシック" w:eastAsia="ＭＳ ゴシック" w:hAnsi="ＭＳ ゴシック" w:hint="eastAsia"/>
          <w:color w:val="auto"/>
        </w:rPr>
        <w:t>採択通知書の写し</w:t>
      </w:r>
      <w:r w:rsidR="00227CE1" w:rsidRPr="0029310D">
        <w:rPr>
          <w:rFonts w:ascii="ＭＳ ゴシック" w:eastAsia="ＭＳ ゴシック" w:hAnsi="ＭＳ ゴシック"/>
          <w:color w:val="auto"/>
        </w:rPr>
        <w:t>、</w:t>
      </w:r>
      <w:r w:rsidR="008E30F0" w:rsidRPr="0029310D">
        <w:rPr>
          <w:rFonts w:ascii="ＭＳ ゴシック" w:eastAsia="ＭＳ ゴシック" w:hAnsi="ＭＳ ゴシック" w:hint="eastAsia"/>
          <w:color w:val="auto"/>
        </w:rPr>
        <w:t>地域連携・産地づくり計画認定書</w:t>
      </w:r>
      <w:r w:rsidR="005D719D" w:rsidRPr="0029310D">
        <w:rPr>
          <w:rFonts w:ascii="ＭＳ ゴシック" w:eastAsia="ＭＳ ゴシック" w:hAnsi="ＭＳ ゴシック" w:hint="eastAsia"/>
          <w:color w:val="auto"/>
        </w:rPr>
        <w:t>の写し</w:t>
      </w:r>
      <w:r w:rsidR="0010198F" w:rsidRPr="0029310D">
        <w:rPr>
          <w:rFonts w:ascii="ＭＳ ゴシック" w:eastAsia="ＭＳ ゴシック" w:hAnsi="ＭＳ ゴシック"/>
          <w:color w:val="auto"/>
        </w:rPr>
        <w:t>を添えて知事へ提出するものとする。</w:t>
      </w:r>
    </w:p>
    <w:p w:rsidR="00B55D24" w:rsidRPr="0029310D" w:rsidRDefault="00BC6F5D" w:rsidP="00BC6F5D">
      <w:pPr>
        <w:spacing w:after="0"/>
        <w:ind w:leftChars="150" w:left="550" w:rightChars="70" w:right="154"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３</w:t>
      </w:r>
      <w:r w:rsidR="000D3980" w:rsidRPr="0029310D">
        <w:rPr>
          <w:rFonts w:ascii="ＭＳ ゴシック" w:eastAsia="ＭＳ ゴシック" w:hAnsi="ＭＳ ゴシック" w:hint="eastAsia"/>
          <w:color w:val="auto"/>
        </w:rPr>
        <w:t xml:space="preserve">　</w:t>
      </w:r>
      <w:r w:rsidR="0010198F" w:rsidRPr="0029310D">
        <w:rPr>
          <w:rFonts w:ascii="ＭＳ ゴシック" w:eastAsia="ＭＳ ゴシック" w:hAnsi="ＭＳ ゴシック"/>
          <w:color w:val="auto"/>
        </w:rPr>
        <w:t>事業実施主体は、第</w:t>
      </w:r>
      <w:r w:rsidR="0005483D" w:rsidRPr="0029310D">
        <w:rPr>
          <w:rFonts w:ascii="ＭＳ ゴシック" w:eastAsia="ＭＳ ゴシック" w:hAnsi="ＭＳ ゴシック" w:hint="eastAsia"/>
          <w:color w:val="auto"/>
        </w:rPr>
        <w:t>２</w:t>
      </w:r>
      <w:r w:rsidR="0010198F" w:rsidRPr="0029310D">
        <w:rPr>
          <w:rFonts w:ascii="ＭＳ ゴシック" w:eastAsia="ＭＳ ゴシック" w:hAnsi="ＭＳ ゴシック"/>
          <w:color w:val="auto"/>
        </w:rPr>
        <w:t>の</w:t>
      </w:r>
      <w:r w:rsidR="0005483D" w:rsidRPr="0029310D">
        <w:rPr>
          <w:rFonts w:ascii="ＭＳ ゴシック" w:eastAsia="ＭＳ ゴシック" w:hAnsi="ＭＳ ゴシック" w:hint="eastAsia"/>
          <w:color w:val="auto"/>
        </w:rPr>
        <w:t>３</w:t>
      </w:r>
      <w:r w:rsidR="00227CE1" w:rsidRPr="0029310D">
        <w:rPr>
          <w:rFonts w:ascii="ＭＳ ゴシック" w:eastAsia="ＭＳ ゴシック" w:hAnsi="ＭＳ ゴシック"/>
          <w:color w:val="auto"/>
        </w:rPr>
        <w:t>の事業を実施しようとするときは、</w:t>
      </w:r>
      <w:r w:rsidR="008E30F0" w:rsidRPr="0029310D">
        <w:rPr>
          <w:rFonts w:ascii="ＭＳ ゴシック" w:eastAsia="ＭＳ ゴシック" w:hAnsi="ＭＳ ゴシック"/>
          <w:color w:val="auto"/>
        </w:rPr>
        <w:t>事業採択申請書(</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Pr>
          <w:rFonts w:ascii="ＭＳ ゴシック" w:eastAsia="ＭＳ ゴシック" w:hAnsi="ＭＳ ゴシック" w:hint="eastAsia"/>
          <w:color w:val="auto"/>
        </w:rPr>
        <w:t>１</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w:t>
      </w:r>
      <w:r w:rsidR="004A441A" w:rsidRPr="0029310D">
        <w:rPr>
          <w:rFonts w:ascii="ＭＳ ゴシック" w:eastAsia="ＭＳ ゴシック" w:hAnsi="ＭＳ ゴシック"/>
          <w:color w:val="auto"/>
        </w:rPr>
        <w:t>にあわせて</w:t>
      </w:r>
      <w:r w:rsidR="008E30F0" w:rsidRPr="0029310D">
        <w:rPr>
          <w:rFonts w:ascii="ＭＳ ゴシック" w:eastAsia="ＭＳ ゴシック" w:hAnsi="ＭＳ ゴシック"/>
          <w:color w:val="auto"/>
        </w:rPr>
        <w:t>担い手確保計画(</w:t>
      </w:r>
      <w:r w:rsidR="008E30F0" w:rsidRPr="0029310D">
        <w:rPr>
          <w:rFonts w:ascii="ＭＳ ゴシック" w:eastAsia="ＭＳ ゴシック" w:hAnsi="ＭＳ ゴシック" w:hint="eastAsia"/>
          <w:color w:val="auto"/>
        </w:rPr>
        <w:t>集支</w:t>
      </w:r>
      <w:r w:rsidR="008E30F0"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Pr>
          <w:rFonts w:ascii="ＭＳ ゴシック" w:eastAsia="ＭＳ ゴシック" w:hAnsi="ＭＳ ゴシック" w:hint="eastAsia"/>
          <w:color w:val="auto"/>
        </w:rPr>
        <w:t>６</w:t>
      </w:r>
      <w:r w:rsidR="008E30F0" w:rsidRPr="0029310D">
        <w:rPr>
          <w:rFonts w:ascii="ＭＳ ゴシック" w:eastAsia="ＭＳ ゴシック" w:hAnsi="ＭＳ ゴシック" w:hint="eastAsia"/>
          <w:color w:val="auto"/>
        </w:rPr>
        <w:t>号</w:t>
      </w:r>
      <w:r w:rsidR="008E30F0" w:rsidRPr="0029310D">
        <w:rPr>
          <w:rFonts w:ascii="ＭＳ ゴシック" w:eastAsia="ＭＳ ゴシック" w:hAnsi="ＭＳ ゴシック"/>
          <w:color w:val="auto"/>
        </w:rPr>
        <w:t>)</w:t>
      </w:r>
      <w:r w:rsidR="008E30F0" w:rsidRPr="0029310D">
        <w:rPr>
          <w:rFonts w:ascii="ＭＳ ゴシック" w:eastAsia="ＭＳ ゴシック" w:hAnsi="ＭＳ ゴシック" w:hint="eastAsia"/>
          <w:color w:val="auto"/>
        </w:rPr>
        <w:t>、</w:t>
      </w:r>
      <w:r w:rsidR="0010198F" w:rsidRPr="0029310D">
        <w:rPr>
          <w:rFonts w:ascii="ＭＳ ゴシック" w:eastAsia="ＭＳ ゴシック" w:hAnsi="ＭＳ ゴシック"/>
          <w:color w:val="auto"/>
        </w:rPr>
        <w:t>対象事業の採択</w:t>
      </w:r>
      <w:r w:rsidR="008E30F0" w:rsidRPr="0029310D">
        <w:rPr>
          <w:rFonts w:ascii="ＭＳ ゴシック" w:eastAsia="ＭＳ ゴシック" w:hAnsi="ＭＳ ゴシック" w:hint="eastAsia"/>
          <w:color w:val="auto"/>
        </w:rPr>
        <w:t>通知書の写し</w:t>
      </w:r>
      <w:r w:rsidR="0063288E" w:rsidRPr="0029310D">
        <w:rPr>
          <w:rFonts w:ascii="ＭＳ ゴシック" w:eastAsia="ＭＳ ゴシック" w:hAnsi="ＭＳ ゴシック" w:hint="eastAsia"/>
          <w:color w:val="auto"/>
        </w:rPr>
        <w:t>、</w:t>
      </w:r>
      <w:r w:rsidR="00817109" w:rsidRPr="0029310D">
        <w:rPr>
          <w:rFonts w:ascii="ＭＳ ゴシック" w:eastAsia="ＭＳ ゴシック" w:hAnsi="ＭＳ ゴシック" w:hint="eastAsia"/>
          <w:color w:val="auto"/>
        </w:rPr>
        <w:t>「</w:t>
      </w:r>
      <w:r w:rsidR="0063288E" w:rsidRPr="0029310D">
        <w:rPr>
          <w:rFonts w:ascii="ＭＳ ゴシック" w:eastAsia="ＭＳ ゴシック" w:hAnsi="ＭＳ ゴシック" w:hint="eastAsia"/>
          <w:color w:val="auto"/>
        </w:rPr>
        <w:t>県単農地集積促進事業</w:t>
      </w:r>
      <w:r w:rsidR="00817109" w:rsidRPr="0029310D">
        <w:rPr>
          <w:rFonts w:ascii="ＭＳ ゴシック" w:eastAsia="ＭＳ ゴシック" w:hAnsi="ＭＳ ゴシック" w:hint="eastAsia"/>
          <w:color w:val="auto"/>
        </w:rPr>
        <w:t>」</w:t>
      </w:r>
      <w:r w:rsidR="0063288E" w:rsidRPr="0029310D">
        <w:rPr>
          <w:rFonts w:ascii="ＭＳ ゴシック" w:eastAsia="ＭＳ ゴシック" w:hAnsi="ＭＳ ゴシック" w:hint="eastAsia"/>
          <w:color w:val="auto"/>
        </w:rPr>
        <w:t>採択通知書の写し</w:t>
      </w:r>
      <w:r w:rsidR="00227CE1" w:rsidRPr="0029310D">
        <w:rPr>
          <w:rFonts w:ascii="ＭＳ ゴシック" w:eastAsia="ＭＳ ゴシック" w:hAnsi="ＭＳ ゴシック"/>
          <w:color w:val="auto"/>
        </w:rPr>
        <w:t>、</w:t>
      </w:r>
      <w:r w:rsidR="00227CE1" w:rsidRPr="0029310D">
        <w:rPr>
          <w:rFonts w:ascii="ＭＳ ゴシック" w:eastAsia="ＭＳ ゴシック" w:hAnsi="ＭＳ ゴシック" w:hint="eastAsia"/>
          <w:color w:val="auto"/>
        </w:rPr>
        <w:t>地域連携・産地づくり計画認定書</w:t>
      </w:r>
      <w:r w:rsidR="005D719D" w:rsidRPr="0029310D">
        <w:rPr>
          <w:rFonts w:ascii="ＭＳ ゴシック" w:eastAsia="ＭＳ ゴシック" w:hAnsi="ＭＳ ゴシック" w:hint="eastAsia"/>
          <w:color w:val="auto"/>
        </w:rPr>
        <w:t>の写し</w:t>
      </w:r>
      <w:r w:rsidR="0010198F" w:rsidRPr="0029310D">
        <w:rPr>
          <w:rFonts w:ascii="ＭＳ ゴシック" w:eastAsia="ＭＳ ゴシック" w:hAnsi="ＭＳ ゴシック"/>
          <w:color w:val="auto"/>
        </w:rPr>
        <w:t>を添えて知事へ提出するものとする。</w:t>
      </w:r>
    </w:p>
    <w:p w:rsidR="0052621C" w:rsidRPr="00BC6F5D" w:rsidRDefault="0052621C" w:rsidP="0052621C">
      <w:pPr>
        <w:spacing w:after="0"/>
        <w:ind w:leftChars="100" w:left="330" w:rightChars="70" w:right="154" w:hangingChars="50" w:hanging="110"/>
        <w:rPr>
          <w:rFonts w:ascii="ＭＳ ゴシック" w:eastAsia="ＭＳ ゴシック" w:hAnsi="ＭＳ ゴシック"/>
          <w:color w:val="auto"/>
        </w:rPr>
      </w:pPr>
    </w:p>
    <w:p w:rsidR="00B55D24" w:rsidRPr="0029310D" w:rsidRDefault="0010198F">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BC6F5D">
        <w:rPr>
          <w:rFonts w:ascii="ＭＳ ゴシック" w:eastAsia="ＭＳ ゴシック" w:hAnsi="ＭＳ ゴシック" w:hint="eastAsia"/>
          <w:color w:val="auto"/>
        </w:rPr>
        <w:t>８</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事業の採択</w:t>
      </w:r>
    </w:p>
    <w:p w:rsidR="00B55D24" w:rsidRPr="0029310D" w:rsidRDefault="0010198F" w:rsidP="0029310D">
      <w:pPr>
        <w:ind w:leftChars="100" w:left="220" w:firstLineChars="100" w:firstLine="220"/>
        <w:rPr>
          <w:rFonts w:ascii="ＭＳ ゴシック" w:eastAsia="ＭＳ ゴシック" w:hAnsi="ＭＳ ゴシック"/>
          <w:color w:val="auto"/>
        </w:rPr>
      </w:pPr>
      <w:r w:rsidRPr="0029310D">
        <w:rPr>
          <w:rFonts w:ascii="ＭＳ ゴシック" w:eastAsia="ＭＳ ゴシック" w:hAnsi="ＭＳ ゴシック"/>
          <w:color w:val="auto"/>
        </w:rPr>
        <w:t>知事は、第</w:t>
      </w:r>
      <w:r w:rsidR="00BC6F5D">
        <w:rPr>
          <w:rFonts w:ascii="ＭＳ ゴシック" w:eastAsia="ＭＳ ゴシック" w:hAnsi="ＭＳ ゴシック" w:hint="eastAsia"/>
          <w:color w:val="auto"/>
        </w:rPr>
        <w:t>７</w:t>
      </w:r>
      <w:r w:rsidRPr="0029310D">
        <w:rPr>
          <w:rFonts w:ascii="ＭＳ ゴシック" w:eastAsia="ＭＳ ゴシック" w:hAnsi="ＭＳ ゴシック"/>
          <w:color w:val="auto"/>
        </w:rPr>
        <w:t>の規定により提出された事業採択申請書にて、採択要件等を確認の上、当該事業を実施することが適当であると認められるときは、事業の採択を決定し、事業実施主体に事業採択通知書(</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３</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)を交付するものとする。</w:t>
      </w:r>
    </w:p>
    <w:p w:rsidR="0052621C" w:rsidRPr="0029310D" w:rsidRDefault="0052621C">
      <w:pPr>
        <w:spacing w:after="0" w:line="240" w:lineRule="auto"/>
        <w:ind w:left="0" w:firstLine="0"/>
        <w:jc w:val="left"/>
        <w:rPr>
          <w:rFonts w:ascii="ＭＳ ゴシック" w:eastAsia="ＭＳ ゴシック" w:hAnsi="ＭＳ ゴシック"/>
          <w:color w:val="auto"/>
        </w:rPr>
      </w:pPr>
      <w:r w:rsidRPr="0029310D">
        <w:rPr>
          <w:rFonts w:ascii="ＭＳ ゴシック" w:eastAsia="ＭＳ ゴシック" w:hAnsi="ＭＳ ゴシック"/>
          <w:color w:val="auto"/>
        </w:rPr>
        <w:br w:type="page"/>
      </w:r>
    </w:p>
    <w:p w:rsidR="00B55D24" w:rsidRPr="0029310D" w:rsidRDefault="0010198F">
      <w:pPr>
        <w:ind w:right="153"/>
        <w:rPr>
          <w:rFonts w:ascii="ＭＳ ゴシック" w:eastAsia="ＭＳ ゴシック" w:hAnsi="ＭＳ ゴシック"/>
          <w:color w:val="auto"/>
        </w:rPr>
      </w:pPr>
      <w:r w:rsidRPr="0029310D">
        <w:rPr>
          <w:rFonts w:ascii="ＭＳ ゴシック" w:eastAsia="ＭＳ ゴシック" w:hAnsi="ＭＳ ゴシック"/>
          <w:color w:val="auto"/>
        </w:rPr>
        <w:lastRenderedPageBreak/>
        <w:t>第</w:t>
      </w:r>
      <w:r w:rsidR="00BC6F5D">
        <w:rPr>
          <w:rFonts w:ascii="ＭＳ ゴシック" w:eastAsia="ＭＳ ゴシック" w:hAnsi="ＭＳ ゴシック" w:hint="eastAsia"/>
          <w:color w:val="auto"/>
        </w:rPr>
        <w:t>９</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実績の報告</w:t>
      </w:r>
    </w:p>
    <w:p w:rsidR="00A26409" w:rsidRPr="0029310D" w:rsidRDefault="0010198F" w:rsidP="000474E2">
      <w:pPr>
        <w:widowControl w:val="0"/>
        <w:adjustRightInd w:val="0"/>
        <w:snapToGrid w:val="0"/>
        <w:spacing w:after="0" w:line="240" w:lineRule="auto"/>
        <w:ind w:leftChars="100" w:left="220" w:firstLineChars="100" w:firstLine="220"/>
        <w:rPr>
          <w:rFonts w:ascii="ＭＳ ゴシック" w:eastAsia="ＭＳ ゴシック" w:hAnsi="ＭＳ ゴシック"/>
          <w:color w:val="auto"/>
        </w:rPr>
      </w:pPr>
      <w:r w:rsidRPr="0029310D">
        <w:rPr>
          <w:rFonts w:ascii="ＭＳ ゴシック" w:eastAsia="ＭＳ ゴシック" w:hAnsi="ＭＳ ゴシック"/>
          <w:color w:val="auto"/>
        </w:rPr>
        <w:t>事業実施主体は、対象事業の完了年度の翌年度から起算して</w:t>
      </w:r>
      <w:r w:rsidR="00BC6F5D">
        <w:rPr>
          <w:rFonts w:ascii="ＭＳ ゴシック" w:eastAsia="ＭＳ ゴシック" w:hAnsi="ＭＳ ゴシック" w:hint="eastAsia"/>
          <w:color w:val="auto"/>
        </w:rPr>
        <w:t>３</w:t>
      </w:r>
      <w:r w:rsidRPr="0029310D">
        <w:rPr>
          <w:rFonts w:ascii="ＭＳ ゴシック" w:eastAsia="ＭＳ ゴシック" w:hAnsi="ＭＳ ゴシック"/>
          <w:color w:val="auto"/>
        </w:rPr>
        <w:t>年の間に、</w:t>
      </w:r>
      <w:r w:rsidR="00CB7176" w:rsidRPr="0029310D">
        <w:rPr>
          <w:rFonts w:ascii="ＭＳ ゴシック" w:eastAsia="ＭＳ ゴシック" w:hAnsi="ＭＳ ゴシック" w:hint="eastAsia"/>
          <w:color w:val="auto"/>
        </w:rPr>
        <w:t>様式第６号と</w:t>
      </w:r>
      <w:r w:rsidRPr="0029310D">
        <w:rPr>
          <w:rFonts w:ascii="ＭＳ ゴシック" w:eastAsia="ＭＳ ゴシック" w:hAnsi="ＭＳ ゴシック"/>
          <w:color w:val="auto"/>
        </w:rPr>
        <w:t>事業実績報告書(</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４</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)、第</w:t>
      </w:r>
      <w:r w:rsidR="00BC6F5D">
        <w:rPr>
          <w:rFonts w:ascii="ＭＳ ゴシック" w:eastAsia="ＭＳ ゴシック" w:hAnsi="ＭＳ ゴシック" w:hint="eastAsia"/>
          <w:color w:val="auto"/>
        </w:rPr>
        <w:t>２</w:t>
      </w:r>
      <w:r w:rsidRPr="0029310D">
        <w:rPr>
          <w:rFonts w:ascii="ＭＳ ゴシック" w:eastAsia="ＭＳ ゴシック" w:hAnsi="ＭＳ ゴシック"/>
          <w:color w:val="auto"/>
        </w:rPr>
        <w:t>の</w:t>
      </w:r>
      <w:r w:rsidR="00BC6F5D">
        <w:rPr>
          <w:rFonts w:ascii="ＭＳ ゴシック" w:eastAsia="ＭＳ ゴシック" w:hAnsi="ＭＳ ゴシック" w:hint="eastAsia"/>
          <w:color w:val="auto"/>
        </w:rPr>
        <w:t>１</w:t>
      </w:r>
      <w:r w:rsidRPr="0029310D">
        <w:rPr>
          <w:rFonts w:ascii="ＭＳ ゴシック" w:eastAsia="ＭＳ ゴシック" w:hAnsi="ＭＳ ゴシック"/>
          <w:color w:val="auto"/>
        </w:rPr>
        <w:t>の事業にあっては農地利用集積実績(</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２</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)を、第</w:t>
      </w:r>
      <w:r w:rsidR="00BC6F5D">
        <w:rPr>
          <w:rFonts w:ascii="ＭＳ ゴシック" w:eastAsia="ＭＳ ゴシック" w:hAnsi="ＭＳ ゴシック" w:hint="eastAsia"/>
          <w:color w:val="auto"/>
        </w:rPr>
        <w:t>２</w:t>
      </w:r>
      <w:r w:rsidRPr="0029310D">
        <w:rPr>
          <w:rFonts w:ascii="ＭＳ ゴシック" w:eastAsia="ＭＳ ゴシック" w:hAnsi="ＭＳ ゴシック"/>
          <w:color w:val="auto"/>
        </w:rPr>
        <w:t>の</w:t>
      </w:r>
      <w:r w:rsidR="00BC6F5D">
        <w:rPr>
          <w:rFonts w:ascii="ＭＳ ゴシック" w:eastAsia="ＭＳ ゴシック" w:hAnsi="ＭＳ ゴシック" w:hint="eastAsia"/>
          <w:color w:val="auto"/>
        </w:rPr>
        <w:t>２</w:t>
      </w:r>
      <w:r w:rsidRPr="0029310D">
        <w:rPr>
          <w:rFonts w:ascii="ＭＳ ゴシック" w:eastAsia="ＭＳ ゴシック" w:hAnsi="ＭＳ ゴシック"/>
          <w:color w:val="auto"/>
        </w:rPr>
        <w:t>の事業にあっては水田園芸産地形成促進事業達成状況報告(</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５</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)を、第</w:t>
      </w:r>
      <w:r w:rsidR="00BC6F5D">
        <w:rPr>
          <w:rFonts w:ascii="ＭＳ ゴシック" w:eastAsia="ＭＳ ゴシック" w:hAnsi="ＭＳ ゴシック" w:hint="eastAsia"/>
          <w:color w:val="auto"/>
        </w:rPr>
        <w:t>２</w:t>
      </w:r>
      <w:r w:rsidRPr="0029310D">
        <w:rPr>
          <w:rFonts w:ascii="ＭＳ ゴシック" w:eastAsia="ＭＳ ゴシック" w:hAnsi="ＭＳ ゴシック"/>
          <w:color w:val="auto"/>
        </w:rPr>
        <w:t>の</w:t>
      </w:r>
      <w:r w:rsidR="00BC6F5D">
        <w:rPr>
          <w:rFonts w:ascii="ＭＳ ゴシック" w:eastAsia="ＭＳ ゴシック" w:hAnsi="ＭＳ ゴシック" w:hint="eastAsia"/>
          <w:color w:val="auto"/>
        </w:rPr>
        <w:t>３</w:t>
      </w:r>
      <w:r w:rsidRPr="0029310D">
        <w:rPr>
          <w:rFonts w:ascii="ＭＳ ゴシック" w:eastAsia="ＭＳ ゴシック" w:hAnsi="ＭＳ ゴシック"/>
          <w:color w:val="auto"/>
        </w:rPr>
        <w:t>の事業にあっては担い手確保実績(</w:t>
      </w:r>
      <w:r w:rsidR="008575F1"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６</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)を添えて知事に提出するものとする。</w:t>
      </w:r>
    </w:p>
    <w:p w:rsidR="00A26409" w:rsidRPr="00BC6F5D" w:rsidRDefault="00A26409" w:rsidP="00A26409">
      <w:pPr>
        <w:widowControl w:val="0"/>
        <w:spacing w:after="0" w:line="240" w:lineRule="auto"/>
        <w:ind w:leftChars="100" w:left="440" w:hangingChars="100" w:hanging="220"/>
        <w:jc w:val="left"/>
        <w:rPr>
          <w:rFonts w:ascii="ＭＳ ゴシック" w:eastAsia="ＭＳ ゴシック" w:hAnsi="ＭＳ ゴシック"/>
          <w:color w:val="auto"/>
        </w:rPr>
      </w:pPr>
    </w:p>
    <w:p w:rsidR="000D3980" w:rsidRPr="0029310D" w:rsidRDefault="00CC2279" w:rsidP="000D3980">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A26409" w:rsidRPr="0029310D">
        <w:rPr>
          <w:rFonts w:ascii="ＭＳ ゴシック" w:eastAsia="ＭＳ ゴシック" w:hAnsi="ＭＳ ゴシック"/>
          <w:color w:val="auto"/>
        </w:rPr>
        <w:t>10</w:t>
      </w:r>
      <w:r w:rsidR="000D3980" w:rsidRPr="0029310D">
        <w:rPr>
          <w:rFonts w:ascii="ＭＳ ゴシック" w:eastAsia="ＭＳ ゴシック" w:hAnsi="ＭＳ ゴシック" w:hint="eastAsia"/>
          <w:color w:val="auto"/>
        </w:rPr>
        <w:t xml:space="preserve">　</w:t>
      </w:r>
      <w:r w:rsidR="00A26409" w:rsidRPr="0029310D">
        <w:rPr>
          <w:rFonts w:ascii="ＭＳ ゴシック" w:eastAsia="ＭＳ ゴシック" w:hAnsi="ＭＳ ゴシック" w:hint="eastAsia"/>
          <w:color w:val="auto"/>
        </w:rPr>
        <w:t>交付手続</w:t>
      </w:r>
    </w:p>
    <w:p w:rsidR="00A26409" w:rsidRPr="0029310D" w:rsidRDefault="00230903" w:rsidP="000474E2">
      <w:pPr>
        <w:ind w:leftChars="100" w:left="220" w:firstLineChars="100" w:firstLine="220"/>
        <w:rPr>
          <w:rFonts w:ascii="ＭＳ ゴシック" w:eastAsia="ＭＳ ゴシック" w:hAnsi="ＭＳ ゴシック"/>
          <w:color w:val="auto"/>
        </w:rPr>
      </w:pPr>
      <w:r w:rsidRPr="0029310D">
        <w:rPr>
          <w:rFonts w:ascii="ＭＳ ゴシック" w:eastAsia="ＭＳ ゴシック" w:hAnsi="ＭＳ ゴシック" w:hint="eastAsia"/>
          <w:color w:val="auto"/>
        </w:rPr>
        <w:t>事業実施主体は、規則第４条による補助金の交付の申請をする場合、</w:t>
      </w:r>
      <w:r w:rsidR="00CB7176" w:rsidRPr="0029310D">
        <w:rPr>
          <w:rFonts w:ascii="ＭＳ ゴシック" w:eastAsia="ＭＳ ゴシック" w:hAnsi="ＭＳ ゴシック" w:hint="eastAsia"/>
          <w:color w:val="auto"/>
        </w:rPr>
        <w:t>様式</w:t>
      </w:r>
      <w:r w:rsidRPr="0029310D">
        <w:rPr>
          <w:rFonts w:ascii="ＭＳ ゴシック" w:eastAsia="ＭＳ ゴシック" w:hAnsi="ＭＳ ゴシック" w:hint="eastAsia"/>
          <w:color w:val="auto"/>
        </w:rPr>
        <w:t>第１号</w:t>
      </w:r>
      <w:r w:rsidR="006869A9" w:rsidRPr="0029310D">
        <w:rPr>
          <w:rFonts w:ascii="ＭＳ ゴシック" w:eastAsia="ＭＳ ゴシック" w:hAnsi="ＭＳ ゴシック" w:hint="eastAsia"/>
          <w:color w:val="auto"/>
        </w:rPr>
        <w:t>と</w:t>
      </w:r>
      <w:r w:rsidRPr="0029310D">
        <w:rPr>
          <w:rFonts w:ascii="ＭＳ ゴシック" w:eastAsia="ＭＳ ゴシック" w:hAnsi="ＭＳ ゴシック" w:hint="eastAsia"/>
          <w:color w:val="auto"/>
        </w:rPr>
        <w:t>集支様式</w:t>
      </w:r>
      <w:r w:rsidR="008E30F0" w:rsidRPr="0029310D">
        <w:rPr>
          <w:rFonts w:ascii="ＭＳ ゴシック" w:eastAsia="ＭＳ ゴシック" w:hAnsi="ＭＳ ゴシック" w:hint="eastAsia"/>
          <w:color w:val="auto"/>
        </w:rPr>
        <w:t>第</w:t>
      </w:r>
      <w:r w:rsidRPr="0029310D">
        <w:rPr>
          <w:rFonts w:ascii="ＭＳ ゴシック" w:eastAsia="ＭＳ ゴシック" w:hAnsi="ＭＳ ゴシック" w:hint="eastAsia"/>
          <w:color w:val="auto"/>
        </w:rPr>
        <w:t>７号</w:t>
      </w:r>
      <w:r w:rsidR="006869A9" w:rsidRPr="0029310D">
        <w:rPr>
          <w:rFonts w:ascii="ＭＳ ゴシック" w:eastAsia="ＭＳ ゴシック" w:hAnsi="ＭＳ ゴシック" w:hint="eastAsia"/>
          <w:color w:val="auto"/>
        </w:rPr>
        <w:t>を作成し、</w:t>
      </w:r>
      <w:r w:rsidRPr="0029310D">
        <w:rPr>
          <w:rFonts w:ascii="ＭＳ ゴシック" w:eastAsia="ＭＳ ゴシック" w:hAnsi="ＭＳ ゴシック" w:hint="eastAsia"/>
          <w:color w:val="auto"/>
        </w:rPr>
        <w:t>事業採択通知書</w:t>
      </w:r>
      <w:r w:rsidRPr="0029310D">
        <w:rPr>
          <w:rFonts w:ascii="ＭＳ ゴシック" w:eastAsia="ＭＳ ゴシック" w:hAnsi="ＭＳ ゴシック"/>
          <w:color w:val="auto"/>
        </w:rPr>
        <w:t>(</w:t>
      </w:r>
      <w:r w:rsidRPr="0029310D">
        <w:rPr>
          <w:rFonts w:ascii="ＭＳ ゴシック" w:eastAsia="ＭＳ ゴシック" w:hAnsi="ＭＳ ゴシック" w:hint="eastAsia"/>
          <w:color w:val="auto"/>
        </w:rPr>
        <w:t>集支</w:t>
      </w:r>
      <w:r w:rsidRPr="0029310D">
        <w:rPr>
          <w:rFonts w:ascii="ＭＳ ゴシック" w:eastAsia="ＭＳ ゴシック" w:hAnsi="ＭＳ ゴシック"/>
          <w:color w:val="auto"/>
        </w:rPr>
        <w:t>様式</w:t>
      </w:r>
      <w:r w:rsidR="008E30F0" w:rsidRPr="0029310D">
        <w:rPr>
          <w:rFonts w:ascii="ＭＳ ゴシック" w:eastAsia="ＭＳ ゴシック" w:hAnsi="ＭＳ ゴシック" w:hint="eastAsia"/>
          <w:color w:val="auto"/>
        </w:rPr>
        <w:t>第</w:t>
      </w:r>
      <w:r w:rsidR="00BC6F5D">
        <w:rPr>
          <w:rFonts w:ascii="ＭＳ ゴシック" w:eastAsia="ＭＳ ゴシック" w:hAnsi="ＭＳ ゴシック" w:hint="eastAsia"/>
          <w:color w:val="auto"/>
        </w:rPr>
        <w:t>３</w:t>
      </w:r>
      <w:r w:rsidR="008E30F0" w:rsidRPr="0029310D">
        <w:rPr>
          <w:rFonts w:ascii="ＭＳ ゴシック" w:eastAsia="ＭＳ ゴシック" w:hAnsi="ＭＳ ゴシック" w:hint="eastAsia"/>
          <w:color w:val="auto"/>
        </w:rPr>
        <w:t>号</w:t>
      </w:r>
      <w:r w:rsidRPr="0029310D">
        <w:rPr>
          <w:rFonts w:ascii="ＭＳ ゴシック" w:eastAsia="ＭＳ ゴシック" w:hAnsi="ＭＳ ゴシック"/>
          <w:color w:val="auto"/>
        </w:rPr>
        <w:t>)</w:t>
      </w:r>
      <w:r w:rsidRPr="0029310D">
        <w:rPr>
          <w:rFonts w:ascii="ＭＳ ゴシック" w:eastAsia="ＭＳ ゴシック" w:hAnsi="ＭＳ ゴシック" w:hint="eastAsia"/>
          <w:color w:val="auto"/>
        </w:rPr>
        <w:t>の写しを添付し、隠岐市庁又は各農林水産振興センターを経由して知事に提出するものとする。</w:t>
      </w:r>
    </w:p>
    <w:p w:rsidR="00230903" w:rsidRPr="00BC6F5D" w:rsidRDefault="00230903" w:rsidP="00A26409">
      <w:pPr>
        <w:widowControl w:val="0"/>
        <w:spacing w:after="0" w:line="240" w:lineRule="auto"/>
        <w:ind w:leftChars="100" w:left="440" w:hangingChars="100" w:hanging="220"/>
        <w:jc w:val="left"/>
        <w:rPr>
          <w:rFonts w:ascii="ＭＳ ゴシック" w:eastAsia="ＭＳ ゴシック" w:hAnsi="ＭＳ ゴシック"/>
          <w:color w:val="auto"/>
        </w:rPr>
      </w:pPr>
    </w:p>
    <w:p w:rsidR="00A26409" w:rsidRPr="0029310D" w:rsidRDefault="00A26409" w:rsidP="00A26409">
      <w:pPr>
        <w:ind w:left="0" w:right="153" w:firstLine="0"/>
        <w:rPr>
          <w:rFonts w:ascii="ＭＳ ゴシック" w:eastAsia="ＭＳ ゴシック" w:hAnsi="ＭＳ ゴシック"/>
          <w:color w:val="auto"/>
        </w:rPr>
      </w:pPr>
      <w:r w:rsidRPr="0029310D">
        <w:rPr>
          <w:rFonts w:ascii="ＭＳ ゴシック" w:eastAsia="ＭＳ ゴシック" w:hAnsi="ＭＳ ゴシック"/>
          <w:color w:val="auto"/>
        </w:rPr>
        <w:t>第1</w:t>
      </w:r>
      <w:r w:rsidRPr="0029310D">
        <w:rPr>
          <w:rFonts w:ascii="ＭＳ ゴシック" w:eastAsia="ＭＳ ゴシック" w:hAnsi="ＭＳ ゴシック" w:hint="eastAsia"/>
          <w:color w:val="auto"/>
        </w:rPr>
        <w:t>1</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hint="eastAsia"/>
          <w:color w:val="auto"/>
        </w:rPr>
        <w:t>交付決定内容等の変更等の申請</w:t>
      </w:r>
    </w:p>
    <w:p w:rsidR="0029310D" w:rsidRPr="0029310D" w:rsidRDefault="00F903F4" w:rsidP="0029310D">
      <w:pPr>
        <w:widowControl w:val="0"/>
        <w:spacing w:after="0" w:line="240" w:lineRule="auto"/>
        <w:ind w:leftChars="2" w:left="4" w:firstLineChars="200" w:firstLine="440"/>
        <w:jc w:val="left"/>
        <w:rPr>
          <w:rFonts w:ascii="ＭＳ ゴシック" w:eastAsia="ＭＳ ゴシック" w:hAnsi="ＭＳ ゴシック"/>
          <w:color w:val="auto"/>
        </w:rPr>
      </w:pPr>
      <w:r w:rsidRPr="0029310D">
        <w:rPr>
          <w:rFonts w:ascii="ＭＳ ゴシック" w:eastAsia="ＭＳ ゴシック" w:hAnsi="ＭＳ ゴシック" w:hint="eastAsia"/>
          <w:color w:val="auto"/>
        </w:rPr>
        <w:t>事業実施主体が、規則第９条第１項の規定により知事の承認を受けようとすると</w:t>
      </w:r>
    </w:p>
    <w:p w:rsidR="00A26409" w:rsidRPr="0029310D" w:rsidRDefault="00F903F4" w:rsidP="0029310D">
      <w:pPr>
        <w:widowControl w:val="0"/>
        <w:spacing w:after="0" w:line="240" w:lineRule="auto"/>
        <w:ind w:leftChars="104" w:left="229" w:firstLine="0"/>
        <w:jc w:val="left"/>
        <w:rPr>
          <w:rFonts w:ascii="ＭＳ ゴシック" w:eastAsia="ＭＳ ゴシック" w:hAnsi="ＭＳ ゴシック"/>
          <w:color w:val="auto"/>
        </w:rPr>
      </w:pPr>
      <w:r w:rsidRPr="0029310D">
        <w:rPr>
          <w:rFonts w:ascii="ＭＳ ゴシック" w:eastAsia="ＭＳ ゴシック" w:hAnsi="ＭＳ ゴシック" w:hint="eastAsia"/>
          <w:color w:val="auto"/>
        </w:rPr>
        <w:t>きは、様式第２号</w:t>
      </w:r>
      <w:r w:rsidR="006869A9" w:rsidRPr="0029310D">
        <w:rPr>
          <w:rFonts w:ascii="ＭＳ ゴシック" w:eastAsia="ＭＳ ゴシック" w:hAnsi="ＭＳ ゴシック" w:hint="eastAsia"/>
          <w:color w:val="auto"/>
        </w:rPr>
        <w:t>と集支様式</w:t>
      </w:r>
      <w:r w:rsidR="008E30F0" w:rsidRPr="0029310D">
        <w:rPr>
          <w:rFonts w:ascii="ＭＳ ゴシック" w:eastAsia="ＭＳ ゴシック" w:hAnsi="ＭＳ ゴシック" w:hint="eastAsia"/>
          <w:color w:val="auto"/>
        </w:rPr>
        <w:t>第</w:t>
      </w:r>
      <w:r w:rsidR="006869A9" w:rsidRPr="0029310D">
        <w:rPr>
          <w:rFonts w:ascii="ＭＳ ゴシック" w:eastAsia="ＭＳ ゴシック" w:hAnsi="ＭＳ ゴシック" w:hint="eastAsia"/>
          <w:color w:val="auto"/>
        </w:rPr>
        <w:t>７号を作成し、「農業農村整備事業関係補助金交付要綱</w:t>
      </w:r>
      <w:r w:rsidR="00817109" w:rsidRPr="0029310D">
        <w:rPr>
          <w:rFonts w:ascii="ＭＳ ゴシック" w:eastAsia="ＭＳ ゴシック" w:hAnsi="ＭＳ ゴシック" w:hint="eastAsia"/>
          <w:color w:val="auto"/>
        </w:rPr>
        <w:t>」</w:t>
      </w:r>
      <w:r w:rsidR="006869A9" w:rsidRPr="0029310D">
        <w:rPr>
          <w:rFonts w:ascii="ＭＳ ゴシック" w:eastAsia="ＭＳ ゴシック" w:hAnsi="ＭＳ ゴシック" w:hint="eastAsia"/>
          <w:color w:val="auto"/>
        </w:rPr>
        <w:t>事業変更承認申請書の写しを添付し、隠岐市庁又は各農林水産振興センターを</w:t>
      </w:r>
      <w:r w:rsidR="0029310D" w:rsidRPr="0029310D">
        <w:rPr>
          <w:rFonts w:ascii="ＭＳ ゴシック" w:eastAsia="ＭＳ ゴシック" w:hAnsi="ＭＳ ゴシック" w:hint="eastAsia"/>
          <w:color w:val="auto"/>
        </w:rPr>
        <w:t>経由して知事に提出するものとする。</w:t>
      </w:r>
    </w:p>
    <w:p w:rsidR="00A26409" w:rsidRPr="0029310D" w:rsidRDefault="00A26409" w:rsidP="00A26409">
      <w:pPr>
        <w:widowControl w:val="0"/>
        <w:spacing w:after="0" w:line="240" w:lineRule="auto"/>
        <w:ind w:leftChars="100" w:left="440" w:hangingChars="100" w:hanging="220"/>
        <w:jc w:val="left"/>
        <w:rPr>
          <w:rFonts w:ascii="ＭＳ ゴシック" w:eastAsia="ＭＳ ゴシック" w:hAnsi="ＭＳ ゴシック"/>
          <w:color w:val="auto"/>
        </w:rPr>
      </w:pPr>
    </w:p>
    <w:p w:rsidR="00F35805" w:rsidRPr="0029310D" w:rsidRDefault="00F35805" w:rsidP="00F35805">
      <w:pPr>
        <w:ind w:right="153"/>
        <w:rPr>
          <w:rFonts w:ascii="ＭＳ ゴシック" w:eastAsia="ＭＳ ゴシック" w:hAnsi="ＭＳ ゴシック"/>
          <w:color w:val="auto"/>
        </w:rPr>
      </w:pPr>
      <w:r w:rsidRPr="0029310D">
        <w:rPr>
          <w:rFonts w:ascii="ＭＳ ゴシック" w:eastAsia="ＭＳ ゴシック" w:hAnsi="ＭＳ ゴシック"/>
          <w:color w:val="auto"/>
        </w:rPr>
        <w:t>第</w:t>
      </w:r>
      <w:r w:rsidR="00A26409" w:rsidRPr="0029310D">
        <w:rPr>
          <w:rFonts w:ascii="ＭＳ ゴシック" w:eastAsia="ＭＳ ゴシック" w:hAnsi="ＭＳ ゴシック"/>
          <w:color w:val="auto"/>
        </w:rPr>
        <w:t>12</w:t>
      </w:r>
      <w:r w:rsidR="000D3980" w:rsidRPr="0029310D">
        <w:rPr>
          <w:rFonts w:ascii="ＭＳ ゴシック" w:eastAsia="ＭＳ ゴシック" w:hAnsi="ＭＳ ゴシック" w:hint="eastAsia"/>
          <w:color w:val="auto"/>
        </w:rPr>
        <w:t xml:space="preserve">　</w:t>
      </w:r>
      <w:r w:rsidR="00AA478A" w:rsidRPr="0029310D">
        <w:rPr>
          <w:rFonts w:ascii="ＭＳ ゴシック" w:eastAsia="ＭＳ ゴシック" w:hAnsi="ＭＳ ゴシック" w:hint="eastAsia"/>
          <w:color w:val="auto"/>
        </w:rPr>
        <w:t>促進費</w:t>
      </w:r>
    </w:p>
    <w:p w:rsidR="00AA478A" w:rsidRPr="0029310D" w:rsidRDefault="00BC6F5D" w:rsidP="00BC6F5D">
      <w:pPr>
        <w:widowControl w:val="0"/>
        <w:spacing w:after="0" w:line="240" w:lineRule="auto"/>
        <w:ind w:leftChars="150" w:left="550" w:hangingChars="100" w:hanging="220"/>
        <w:jc w:val="lef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１</w:t>
      </w:r>
      <w:r w:rsidR="007B3CFD" w:rsidRPr="0029310D">
        <w:rPr>
          <w:rFonts w:ascii="ＭＳ ゴシック" w:eastAsia="ＭＳ ゴシック" w:hAnsi="ＭＳ ゴシック" w:cs="Times New Roman" w:hint="eastAsia"/>
          <w:color w:val="auto"/>
        </w:rPr>
        <w:t xml:space="preserve">　</w:t>
      </w:r>
      <w:r w:rsidR="00AA478A" w:rsidRPr="0029310D">
        <w:rPr>
          <w:rFonts w:ascii="ＭＳ ゴシック" w:eastAsia="ＭＳ ゴシック" w:hAnsi="ＭＳ ゴシック" w:cs="Times New Roman" w:hint="eastAsia"/>
          <w:color w:val="auto"/>
        </w:rPr>
        <w:t>第２の１、</w:t>
      </w:r>
      <w:r w:rsidR="00E279E3" w:rsidRPr="0029310D">
        <w:rPr>
          <w:rFonts w:ascii="ＭＳ ゴシック" w:eastAsia="ＭＳ ゴシック" w:hAnsi="ＭＳ ゴシック" w:cs="Times New Roman" w:hint="eastAsia"/>
          <w:color w:val="auto"/>
        </w:rPr>
        <w:t>２及び３の促進費（以下「促進費」という。）は、</w:t>
      </w:r>
      <w:r w:rsidR="00AA478A" w:rsidRPr="0029310D">
        <w:rPr>
          <w:rFonts w:ascii="ＭＳ ゴシック" w:eastAsia="ＭＳ ゴシック" w:hAnsi="ＭＳ ゴシック" w:cs="Times New Roman" w:hint="eastAsia"/>
          <w:color w:val="auto"/>
        </w:rPr>
        <w:t>対象事業の実</w:t>
      </w:r>
      <w:r w:rsidR="00C87ADF" w:rsidRPr="0029310D">
        <w:rPr>
          <w:rFonts w:ascii="ＭＳ ゴシック" w:eastAsia="ＭＳ ゴシック" w:hAnsi="ＭＳ ゴシック" w:cs="Times New Roman" w:hint="eastAsia"/>
          <w:color w:val="auto"/>
          <w:kern w:val="0"/>
        </w:rPr>
        <w:t>施により生じる経営体</w:t>
      </w:r>
      <w:r w:rsidR="00AA478A" w:rsidRPr="0029310D">
        <w:rPr>
          <w:rFonts w:ascii="ＭＳ ゴシック" w:eastAsia="ＭＳ ゴシック" w:hAnsi="ＭＳ ゴシック" w:cs="Times New Roman" w:hint="eastAsia"/>
          <w:color w:val="auto"/>
          <w:kern w:val="0"/>
        </w:rPr>
        <w:t>負担金の軽減に充てるものとする。</w:t>
      </w:r>
    </w:p>
    <w:p w:rsidR="00AA478A" w:rsidRPr="0029310D" w:rsidRDefault="00BC6F5D" w:rsidP="00BC6F5D">
      <w:pPr>
        <w:ind w:leftChars="150" w:left="550" w:hangingChars="100" w:hanging="220"/>
        <w:jc w:val="left"/>
        <w:rPr>
          <w:rFonts w:ascii="ＭＳ ゴシック" w:eastAsia="ＭＳ ゴシック" w:hAnsi="ＭＳ ゴシック"/>
          <w:color w:val="auto"/>
        </w:rPr>
      </w:pPr>
      <w:r>
        <w:rPr>
          <w:rFonts w:ascii="ＭＳ ゴシック" w:eastAsia="ＭＳ ゴシック" w:hAnsi="ＭＳ ゴシック" w:cs="Times New Roman" w:hint="eastAsia"/>
          <w:color w:val="auto"/>
        </w:rPr>
        <w:t>２</w:t>
      </w:r>
      <w:r w:rsidR="00AA478A" w:rsidRPr="0029310D">
        <w:rPr>
          <w:rFonts w:ascii="ＭＳ ゴシック" w:eastAsia="ＭＳ ゴシック" w:hAnsi="ＭＳ ゴシック" w:cs="Times New Roman" w:hint="eastAsia"/>
          <w:color w:val="auto"/>
        </w:rPr>
        <w:t xml:space="preserve">　</w:t>
      </w:r>
      <w:r w:rsidR="00C87ADF" w:rsidRPr="0029310D">
        <w:rPr>
          <w:rFonts w:ascii="ＭＳ ゴシック" w:eastAsia="ＭＳ ゴシック" w:hAnsi="ＭＳ ゴシック" w:hint="eastAsia"/>
          <w:color w:val="auto"/>
        </w:rPr>
        <w:t>促進費の限度額は、対象事業の事業費のうち経営体</w:t>
      </w:r>
      <w:r w:rsidR="0029310D" w:rsidRPr="0029310D">
        <w:rPr>
          <w:rFonts w:ascii="ＭＳ ゴシック" w:eastAsia="ＭＳ ゴシック" w:hAnsi="ＭＳ ゴシック" w:hint="eastAsia"/>
          <w:color w:val="auto"/>
        </w:rPr>
        <w:t>負担を伴う事業費（以下、</w:t>
      </w:r>
      <w:r w:rsidR="00AA478A" w:rsidRPr="0029310D">
        <w:rPr>
          <w:rFonts w:ascii="ＭＳ ゴシック" w:eastAsia="ＭＳ ゴシック" w:hAnsi="ＭＳ ゴシック" w:hint="eastAsia"/>
          <w:color w:val="auto"/>
        </w:rPr>
        <w:t>「対象事業費」という。）</w:t>
      </w:r>
      <w:r w:rsidR="00D54A0B" w:rsidRPr="0029310D">
        <w:rPr>
          <w:rFonts w:ascii="ＭＳ ゴシック" w:eastAsia="ＭＳ ゴシック" w:hAnsi="ＭＳ ゴシック" w:hint="eastAsia"/>
          <w:color w:val="auto"/>
        </w:rPr>
        <w:t>に</w:t>
      </w:r>
      <w:r w:rsidR="00AA478A" w:rsidRPr="0029310D">
        <w:rPr>
          <w:rFonts w:ascii="ＭＳ ゴシック" w:eastAsia="ＭＳ ゴシック" w:hAnsi="ＭＳ ゴシック" w:hint="eastAsia"/>
          <w:color w:val="auto"/>
        </w:rPr>
        <w:t>0.15を乗じた額</w:t>
      </w:r>
      <w:r w:rsidR="00D54A0B" w:rsidRPr="0029310D">
        <w:rPr>
          <w:rFonts w:ascii="ＭＳ ゴシック" w:eastAsia="ＭＳ ゴシック" w:hAnsi="ＭＳ ゴシック" w:hint="eastAsia"/>
          <w:color w:val="auto"/>
        </w:rPr>
        <w:t>又は</w:t>
      </w:r>
      <w:r w:rsidR="007D6D50" w:rsidRPr="0029310D">
        <w:rPr>
          <w:rFonts w:ascii="ＭＳ ゴシック" w:eastAsia="ＭＳ ゴシック" w:hAnsi="ＭＳ ゴシック" w:hint="eastAsia"/>
          <w:color w:val="auto"/>
        </w:rPr>
        <w:t>経営体</w:t>
      </w:r>
      <w:r w:rsidR="001201A4" w:rsidRPr="0029310D">
        <w:rPr>
          <w:rFonts w:ascii="ＭＳ ゴシック" w:eastAsia="ＭＳ ゴシック" w:hAnsi="ＭＳ ゴシック" w:hint="eastAsia"/>
          <w:color w:val="auto"/>
        </w:rPr>
        <w:t>負担額</w:t>
      </w:r>
      <w:r w:rsidR="007D6D50" w:rsidRPr="0029310D">
        <w:rPr>
          <w:rFonts w:ascii="ＭＳ ゴシック" w:eastAsia="ＭＳ ゴシック" w:hAnsi="ＭＳ ゴシック" w:hint="eastAsia"/>
          <w:color w:val="auto"/>
        </w:rPr>
        <w:t>（地域けん引経営体</w:t>
      </w:r>
      <w:r w:rsidR="00D54A0B" w:rsidRPr="0029310D">
        <w:rPr>
          <w:rFonts w:ascii="ＭＳ ゴシック" w:eastAsia="ＭＳ ゴシック" w:hAnsi="ＭＳ ゴシック" w:hint="eastAsia"/>
          <w:color w:val="auto"/>
        </w:rPr>
        <w:t>が</w:t>
      </w:r>
      <w:r w:rsidR="007D6D50" w:rsidRPr="0029310D">
        <w:rPr>
          <w:rFonts w:ascii="ＭＳ ゴシック" w:eastAsia="ＭＳ ゴシック" w:hAnsi="ＭＳ ゴシック" w:hint="eastAsia"/>
          <w:color w:val="auto"/>
        </w:rPr>
        <w:t>実際に</w:t>
      </w:r>
      <w:r w:rsidR="00D54A0B" w:rsidRPr="0029310D">
        <w:rPr>
          <w:rFonts w:ascii="ＭＳ ゴシック" w:eastAsia="ＭＳ ゴシック" w:hAnsi="ＭＳ ゴシック" w:hint="eastAsia"/>
          <w:color w:val="auto"/>
        </w:rPr>
        <w:t>負担する金額</w:t>
      </w:r>
      <w:r w:rsidR="007D6D50" w:rsidRPr="0029310D">
        <w:rPr>
          <w:rFonts w:ascii="ＭＳ ゴシック" w:eastAsia="ＭＳ ゴシック" w:hAnsi="ＭＳ ゴシック" w:hint="eastAsia"/>
          <w:color w:val="auto"/>
        </w:rPr>
        <w:t>）</w:t>
      </w:r>
      <w:r w:rsidR="00D54A0B" w:rsidRPr="0029310D">
        <w:rPr>
          <w:rFonts w:ascii="ＭＳ ゴシック" w:eastAsia="ＭＳ ゴシック" w:hAnsi="ＭＳ ゴシック" w:hint="eastAsia"/>
          <w:color w:val="auto"/>
        </w:rPr>
        <w:t>のいずれか低い額</w:t>
      </w:r>
      <w:r w:rsidR="00AA478A" w:rsidRPr="0029310D">
        <w:rPr>
          <w:rFonts w:ascii="ＭＳ ゴシック" w:eastAsia="ＭＳ ゴシック" w:hAnsi="ＭＳ ゴシック" w:hint="eastAsia"/>
          <w:color w:val="auto"/>
        </w:rPr>
        <w:t>とする。</w:t>
      </w:r>
    </w:p>
    <w:p w:rsidR="00AA478A" w:rsidRPr="0029310D" w:rsidRDefault="007B3CFD" w:rsidP="00AA478A">
      <w:pPr>
        <w:widowControl w:val="0"/>
        <w:spacing w:after="0" w:line="240" w:lineRule="auto"/>
        <w:ind w:leftChars="100" w:left="440" w:hangingChars="100" w:hanging="220"/>
        <w:jc w:val="left"/>
        <w:rPr>
          <w:rFonts w:ascii="ＭＳ ゴシック" w:eastAsia="ＭＳ ゴシック" w:hAnsi="ＭＳ ゴシック"/>
          <w:color w:val="auto"/>
        </w:rPr>
      </w:pPr>
      <w:r w:rsidRPr="0029310D">
        <w:rPr>
          <w:rFonts w:ascii="ＭＳ ゴシック" w:eastAsia="ＭＳ ゴシック" w:hAnsi="ＭＳ ゴシック" w:hint="eastAsia"/>
          <w:color w:val="auto"/>
        </w:rPr>
        <w:t xml:space="preserve">　　</w:t>
      </w:r>
    </w:p>
    <w:p w:rsidR="007950AB" w:rsidRPr="0029310D" w:rsidRDefault="007950AB" w:rsidP="00AB160C">
      <w:pPr>
        <w:ind w:left="9" w:hangingChars="4" w:hanging="9"/>
        <w:jc w:val="left"/>
        <w:rPr>
          <w:rFonts w:ascii="ＭＳ ゴシック" w:eastAsia="ＭＳ ゴシック" w:hAnsi="ＭＳ ゴシック"/>
          <w:color w:val="auto"/>
        </w:rPr>
      </w:pPr>
      <w:r w:rsidRPr="0029310D">
        <w:rPr>
          <w:rFonts w:ascii="ＭＳ ゴシック" w:eastAsia="ＭＳ ゴシック" w:hAnsi="ＭＳ ゴシック" w:hint="eastAsia"/>
          <w:color w:val="auto"/>
        </w:rPr>
        <w:t>第</w:t>
      </w:r>
      <w:r w:rsidR="00A26409" w:rsidRPr="0029310D">
        <w:rPr>
          <w:rFonts w:ascii="ＭＳ ゴシック" w:eastAsia="ＭＳ ゴシック" w:hAnsi="ＭＳ ゴシック"/>
          <w:color w:val="auto"/>
        </w:rPr>
        <w:t>13</w:t>
      </w:r>
      <w:r w:rsidR="000D3980" w:rsidRPr="0029310D">
        <w:rPr>
          <w:rFonts w:ascii="ＭＳ ゴシック" w:eastAsia="ＭＳ ゴシック" w:hAnsi="ＭＳ ゴシック" w:hint="eastAsia"/>
          <w:color w:val="auto"/>
        </w:rPr>
        <w:t xml:space="preserve">　</w:t>
      </w:r>
      <w:r w:rsidRPr="0029310D">
        <w:rPr>
          <w:rFonts w:ascii="ＭＳ ゴシック" w:eastAsia="ＭＳ ゴシック" w:hAnsi="ＭＳ ゴシック"/>
          <w:color w:val="auto"/>
        </w:rPr>
        <w:t>証拠書類の保管</w:t>
      </w:r>
    </w:p>
    <w:p w:rsidR="007B3CFD" w:rsidRPr="0029310D" w:rsidRDefault="007950AB" w:rsidP="003946ED">
      <w:pPr>
        <w:ind w:leftChars="150" w:left="330" w:firstLineChars="100" w:firstLine="220"/>
        <w:jc w:val="left"/>
        <w:rPr>
          <w:rFonts w:ascii="ＭＳ ゴシック" w:eastAsia="ＭＳ ゴシック" w:hAnsi="ＭＳ ゴシック"/>
          <w:color w:val="auto"/>
        </w:rPr>
      </w:pPr>
      <w:r w:rsidRPr="0029310D">
        <w:rPr>
          <w:rFonts w:ascii="ＭＳ ゴシック" w:eastAsia="ＭＳ ゴシック" w:hAnsi="ＭＳ ゴシック" w:hint="eastAsia"/>
          <w:color w:val="auto"/>
        </w:rPr>
        <w:t>事業実施主体は、事業実施計画、事業完了報告書等の補助金の交付に関する証拠書類及び経理書類について、事業完了年度の翌年度から起算して５年間保存しておくものとする。</w:t>
      </w:r>
    </w:p>
    <w:p w:rsidR="00FC2252" w:rsidRPr="0029310D" w:rsidRDefault="00FC2252" w:rsidP="00FC2252">
      <w:pPr>
        <w:spacing w:line="259" w:lineRule="auto"/>
        <w:ind w:left="777" w:right="92" w:firstLine="0"/>
        <w:rPr>
          <w:rFonts w:ascii="ＭＳ ゴシック" w:eastAsia="ＭＳ ゴシック" w:hAnsi="ＭＳ ゴシック"/>
          <w:color w:val="auto"/>
        </w:rPr>
      </w:pPr>
      <w:r w:rsidRPr="0029310D">
        <w:rPr>
          <w:rFonts w:ascii="ＭＳ ゴシック" w:eastAsia="ＭＳ ゴシック" w:hAnsi="ＭＳ ゴシック"/>
          <w:color w:val="auto"/>
        </w:rPr>
        <w:br w:type="page"/>
      </w:r>
    </w:p>
    <w:p w:rsidR="00AA478A" w:rsidRPr="0029310D" w:rsidRDefault="00AA478A" w:rsidP="00AA478A">
      <w:pPr>
        <w:ind w:leftChars="100" w:left="220" w:firstLineChars="100" w:firstLine="220"/>
        <w:jc w:val="left"/>
        <w:rPr>
          <w:rFonts w:ascii="ＭＳ ゴシック" w:eastAsia="ＭＳ ゴシック" w:hAnsi="ＭＳ ゴシック"/>
          <w:color w:val="auto"/>
        </w:rPr>
      </w:pPr>
    </w:p>
    <w:p w:rsidR="00470A2C" w:rsidRPr="0029310D" w:rsidRDefault="008575F1" w:rsidP="008575F1">
      <w:pPr>
        <w:widowControl w:val="0"/>
        <w:spacing w:after="0" w:line="240" w:lineRule="auto"/>
        <w:ind w:left="0" w:firstLineChars="100" w:firstLine="220"/>
        <w:jc w:val="left"/>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集支</w:t>
      </w:r>
      <w:r w:rsidR="00470A2C" w:rsidRPr="0029310D">
        <w:rPr>
          <w:rFonts w:ascii="ＭＳ ゴシック" w:eastAsia="ＭＳ ゴシック" w:hAnsi="ＭＳ ゴシック" w:cs="Times New Roman" w:hint="eastAsia"/>
          <w:color w:val="auto"/>
        </w:rPr>
        <w:t>別表</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3"/>
      </w:tblGrid>
      <w:tr w:rsidR="000C3627" w:rsidRPr="0029310D" w:rsidTr="00817109">
        <w:trPr>
          <w:trHeight w:val="6656"/>
        </w:trPr>
        <w:tc>
          <w:tcPr>
            <w:tcW w:w="826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p>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１．集落農地集積促進事業に係る促進費の限度額は、対象事業費に次の交付割合を乗じた額とする。</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9"/>
              <w:gridCol w:w="3038"/>
            </w:tblGrid>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区　　　　分</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交付割合</w:t>
                  </w:r>
                </w:p>
              </w:tc>
            </w:tr>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集落農地集積率が５０％以上</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０．１５</w:t>
                  </w:r>
                </w:p>
              </w:tc>
            </w:tr>
          </w:tbl>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szCs w:val="24"/>
              </w:rPr>
            </w:pPr>
            <w:r w:rsidRPr="0029310D">
              <w:rPr>
                <w:rFonts w:ascii="ＭＳ ゴシック" w:eastAsia="ＭＳ ゴシック" w:hAnsi="ＭＳ ゴシック" w:cs="Times New Roman" w:hint="eastAsia"/>
                <w:color w:val="auto"/>
              </w:rPr>
              <w:t xml:space="preserve">　　　　　　</w:t>
            </w:r>
          </w:p>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szCs w:val="24"/>
              </w:rPr>
              <w:t>２．水田園芸拠点産地形成促進事業に</w:t>
            </w:r>
            <w:r w:rsidRPr="0029310D">
              <w:rPr>
                <w:rFonts w:ascii="ＭＳ ゴシック" w:eastAsia="ＭＳ ゴシック" w:hAnsi="ＭＳ ゴシック" w:cs="Times New Roman" w:hint="eastAsia"/>
                <w:color w:val="auto"/>
              </w:rPr>
              <w:t>係る促進費の限度額は、対象事業費に次の交付割合を乗じた額とする。</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9"/>
              <w:gridCol w:w="3038"/>
            </w:tblGrid>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区　　　　分</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交付割合</w:t>
                  </w:r>
                </w:p>
              </w:tc>
            </w:tr>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県推進品目の作付け割合が２５％以上</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０．１５</w:t>
                  </w:r>
                </w:p>
              </w:tc>
            </w:tr>
          </w:tbl>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p>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szCs w:val="24"/>
              </w:rPr>
              <w:t>３．担い手不在集落解消</w:t>
            </w:r>
            <w:r w:rsidR="00796571" w:rsidRPr="0029310D">
              <w:rPr>
                <w:rFonts w:ascii="ＭＳ ゴシック" w:eastAsia="ＭＳ ゴシック" w:hAnsi="ＭＳ ゴシック" w:cs="Times New Roman" w:hint="eastAsia"/>
                <w:color w:val="auto"/>
                <w:szCs w:val="24"/>
              </w:rPr>
              <w:t>促進</w:t>
            </w:r>
            <w:r w:rsidRPr="0029310D">
              <w:rPr>
                <w:rFonts w:ascii="ＭＳ ゴシック" w:eastAsia="ＭＳ ゴシック" w:hAnsi="ＭＳ ゴシック" w:cs="Times New Roman" w:hint="eastAsia"/>
                <w:color w:val="auto"/>
                <w:szCs w:val="24"/>
              </w:rPr>
              <w:t>事業に</w:t>
            </w:r>
            <w:r w:rsidRPr="0029310D">
              <w:rPr>
                <w:rFonts w:ascii="ＭＳ ゴシック" w:eastAsia="ＭＳ ゴシック" w:hAnsi="ＭＳ ゴシック" w:cs="Times New Roman" w:hint="eastAsia"/>
                <w:color w:val="auto"/>
              </w:rPr>
              <w:t>係る促進費の限度額は、対象事業費に次の交付割合を乗じた額とする。</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7"/>
              <w:gridCol w:w="3040"/>
            </w:tblGrid>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区　　　　分</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交付割合</w:t>
                  </w:r>
                </w:p>
              </w:tc>
            </w:tr>
            <w:tr w:rsidR="0029310D" w:rsidRPr="0029310D" w:rsidTr="00DF55EA">
              <w:trPr>
                <w:trHeight w:val="330"/>
              </w:trPr>
              <w:tc>
                <w:tcPr>
                  <w:tcW w:w="5103"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担い手不在集落において担い手を確保</w:t>
                  </w:r>
                </w:p>
              </w:tc>
              <w:tc>
                <w:tcPr>
                  <w:tcW w:w="3112" w:type="dxa"/>
                </w:tcPr>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r w:rsidRPr="0029310D">
                    <w:rPr>
                      <w:rFonts w:ascii="ＭＳ ゴシック" w:eastAsia="ＭＳ ゴシック" w:hAnsi="ＭＳ ゴシック" w:cs="Times New Roman" w:hint="eastAsia"/>
                      <w:color w:val="auto"/>
                    </w:rPr>
                    <w:t>０．１５</w:t>
                  </w:r>
                </w:p>
              </w:tc>
            </w:tr>
          </w:tbl>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p>
          <w:p w:rsidR="00470A2C" w:rsidRPr="0029310D" w:rsidRDefault="00470A2C" w:rsidP="00470A2C">
            <w:pPr>
              <w:widowControl w:val="0"/>
              <w:spacing w:after="0" w:line="240" w:lineRule="auto"/>
              <w:ind w:left="0" w:firstLine="0"/>
              <w:rPr>
                <w:rFonts w:ascii="ＭＳ ゴシック" w:eastAsia="ＭＳ ゴシック" w:hAnsi="ＭＳ ゴシック" w:cs="Times New Roman"/>
                <w:color w:val="auto"/>
              </w:rPr>
            </w:pPr>
          </w:p>
        </w:tc>
      </w:tr>
    </w:tbl>
    <w:p w:rsidR="00817109" w:rsidRPr="0029310D" w:rsidRDefault="00817109" w:rsidP="009856DF">
      <w:pPr>
        <w:spacing w:line="259" w:lineRule="auto"/>
        <w:ind w:left="0" w:right="92" w:firstLine="0"/>
        <w:rPr>
          <w:rFonts w:ascii="ＭＳ ゴシック" w:eastAsia="ＭＳ ゴシック" w:hAnsi="ＭＳ ゴシック"/>
          <w:color w:val="auto"/>
        </w:rPr>
      </w:pPr>
    </w:p>
    <w:p w:rsidR="007303F9" w:rsidRPr="007303F9" w:rsidRDefault="007303F9">
      <w:pPr>
        <w:spacing w:line="259" w:lineRule="auto"/>
        <w:ind w:left="0" w:right="92" w:firstLine="0"/>
        <w:rPr>
          <w:rFonts w:ascii="ＭＳ ゴシック" w:eastAsia="ＭＳ ゴシック" w:hAnsi="ＭＳ ゴシック"/>
          <w:color w:val="auto"/>
        </w:rPr>
      </w:pPr>
    </w:p>
    <w:sectPr w:rsidR="007303F9" w:rsidRPr="007303F9" w:rsidSect="00D91C86">
      <w:headerReference w:type="even" r:id="rId7"/>
      <w:headerReference w:type="default" r:id="rId8"/>
      <w:headerReference w:type="first" r:id="rId9"/>
      <w:pgSz w:w="11906" w:h="16838" w:code="9"/>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8F" w:rsidRDefault="0010198F">
      <w:pPr>
        <w:spacing w:after="0" w:line="240" w:lineRule="auto"/>
      </w:pPr>
      <w:r>
        <w:separator/>
      </w:r>
    </w:p>
  </w:endnote>
  <w:endnote w:type="continuationSeparator" w:id="0">
    <w:p w:rsidR="0010198F" w:rsidRDefault="0010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8F" w:rsidRDefault="0010198F">
      <w:pPr>
        <w:spacing w:after="0" w:line="240" w:lineRule="auto"/>
      </w:pPr>
      <w:r>
        <w:separator/>
      </w:r>
    </w:p>
  </w:footnote>
  <w:footnote w:type="continuationSeparator" w:id="0">
    <w:p w:rsidR="0010198F" w:rsidRDefault="0010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24" w:rsidRDefault="00B55D2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24" w:rsidRDefault="00B55D2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24" w:rsidRDefault="00B55D2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67B"/>
    <w:multiLevelType w:val="hybridMultilevel"/>
    <w:tmpl w:val="AD8C6498"/>
    <w:lvl w:ilvl="0" w:tplc="B636C782">
      <w:start w:val="1"/>
      <w:numFmt w:val="decimal"/>
      <w:lvlText w:val="%1"/>
      <w:lvlJc w:val="left"/>
      <w:pPr>
        <w:ind w:left="68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5FA228FE">
      <w:start w:val="1"/>
      <w:numFmt w:val="lowerLetter"/>
      <w:lvlText w:val="%2"/>
      <w:lvlJc w:val="left"/>
      <w:pPr>
        <w:ind w:left="134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F99207DC">
      <w:start w:val="1"/>
      <w:numFmt w:val="lowerRoman"/>
      <w:lvlText w:val="%3"/>
      <w:lvlJc w:val="left"/>
      <w:pPr>
        <w:ind w:left="206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E356EA6A">
      <w:start w:val="1"/>
      <w:numFmt w:val="decimal"/>
      <w:lvlText w:val="%4"/>
      <w:lvlJc w:val="left"/>
      <w:pPr>
        <w:ind w:left="278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6EB0CD04">
      <w:start w:val="1"/>
      <w:numFmt w:val="lowerLetter"/>
      <w:lvlText w:val="%5"/>
      <w:lvlJc w:val="left"/>
      <w:pPr>
        <w:ind w:left="350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947CF300">
      <w:start w:val="1"/>
      <w:numFmt w:val="lowerRoman"/>
      <w:lvlText w:val="%6"/>
      <w:lvlJc w:val="left"/>
      <w:pPr>
        <w:ind w:left="422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F37A259A">
      <w:start w:val="1"/>
      <w:numFmt w:val="decimal"/>
      <w:lvlText w:val="%7"/>
      <w:lvlJc w:val="left"/>
      <w:pPr>
        <w:ind w:left="494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0B143AD8">
      <w:start w:val="1"/>
      <w:numFmt w:val="lowerLetter"/>
      <w:lvlText w:val="%8"/>
      <w:lvlJc w:val="left"/>
      <w:pPr>
        <w:ind w:left="566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E96441A4">
      <w:start w:val="1"/>
      <w:numFmt w:val="lowerRoman"/>
      <w:lvlText w:val="%9"/>
      <w:lvlJc w:val="left"/>
      <w:pPr>
        <w:ind w:left="638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92C2C3A"/>
    <w:multiLevelType w:val="hybridMultilevel"/>
    <w:tmpl w:val="DE86776E"/>
    <w:lvl w:ilvl="0" w:tplc="38B00B64">
      <w:start w:val="1"/>
      <w:numFmt w:val="decimal"/>
      <w:lvlText w:val="(%1)"/>
      <w:lvlJc w:val="left"/>
      <w:pPr>
        <w:ind w:left="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CB8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0CAD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4857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0024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8E7E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32A3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52B1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56CD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B102E55"/>
    <w:multiLevelType w:val="hybridMultilevel"/>
    <w:tmpl w:val="498E24F0"/>
    <w:lvl w:ilvl="0" w:tplc="54245C92">
      <w:start w:val="2"/>
      <w:numFmt w:val="decimal"/>
      <w:lvlText w:val="%1"/>
      <w:lvlJc w:val="left"/>
      <w:pPr>
        <w:ind w:left="5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C892233C">
      <w:start w:val="1"/>
      <w:numFmt w:val="lowerLetter"/>
      <w:lvlText w:val="%2"/>
      <w:lvlJc w:val="left"/>
      <w:pPr>
        <w:ind w:left="14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FE4E4A6">
      <w:start w:val="1"/>
      <w:numFmt w:val="lowerRoman"/>
      <w:lvlText w:val="%3"/>
      <w:lvlJc w:val="left"/>
      <w:pPr>
        <w:ind w:left="21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F2C75EE">
      <w:start w:val="1"/>
      <w:numFmt w:val="decimal"/>
      <w:lvlText w:val="%4"/>
      <w:lvlJc w:val="left"/>
      <w:pPr>
        <w:ind w:left="29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5D8D3A2">
      <w:start w:val="1"/>
      <w:numFmt w:val="lowerLetter"/>
      <w:lvlText w:val="%5"/>
      <w:lvlJc w:val="left"/>
      <w:pPr>
        <w:ind w:left="36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9886B9E">
      <w:start w:val="1"/>
      <w:numFmt w:val="lowerRoman"/>
      <w:lvlText w:val="%6"/>
      <w:lvlJc w:val="left"/>
      <w:pPr>
        <w:ind w:left="43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FA67030">
      <w:start w:val="1"/>
      <w:numFmt w:val="decimal"/>
      <w:lvlText w:val="%7"/>
      <w:lvlJc w:val="left"/>
      <w:pPr>
        <w:ind w:left="50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528C12A">
      <w:start w:val="1"/>
      <w:numFmt w:val="lowerLetter"/>
      <w:lvlText w:val="%8"/>
      <w:lvlJc w:val="left"/>
      <w:pPr>
        <w:ind w:left="57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E4829DE">
      <w:start w:val="1"/>
      <w:numFmt w:val="lowerRoman"/>
      <w:lvlText w:val="%9"/>
      <w:lvlJc w:val="left"/>
      <w:pPr>
        <w:ind w:left="65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24"/>
    <w:rsid w:val="00000D19"/>
    <w:rsid w:val="000050CC"/>
    <w:rsid w:val="00013E7F"/>
    <w:rsid w:val="000474E2"/>
    <w:rsid w:val="0005483D"/>
    <w:rsid w:val="000841B7"/>
    <w:rsid w:val="000C3627"/>
    <w:rsid w:val="000D3980"/>
    <w:rsid w:val="000F63DA"/>
    <w:rsid w:val="0010198F"/>
    <w:rsid w:val="001201A4"/>
    <w:rsid w:val="001339A6"/>
    <w:rsid w:val="001B15D1"/>
    <w:rsid w:val="00222D8F"/>
    <w:rsid w:val="00227CE1"/>
    <w:rsid w:val="00230903"/>
    <w:rsid w:val="0029310D"/>
    <w:rsid w:val="002C0CE8"/>
    <w:rsid w:val="002D72DF"/>
    <w:rsid w:val="003946ED"/>
    <w:rsid w:val="00395770"/>
    <w:rsid w:val="003D1EDB"/>
    <w:rsid w:val="00470A2C"/>
    <w:rsid w:val="004A2A92"/>
    <w:rsid w:val="004A3E4C"/>
    <w:rsid w:val="004A441A"/>
    <w:rsid w:val="004C75E3"/>
    <w:rsid w:val="0052621C"/>
    <w:rsid w:val="00540E3F"/>
    <w:rsid w:val="00551416"/>
    <w:rsid w:val="00556797"/>
    <w:rsid w:val="005D719D"/>
    <w:rsid w:val="0063288E"/>
    <w:rsid w:val="006441F7"/>
    <w:rsid w:val="006869A9"/>
    <w:rsid w:val="007129DB"/>
    <w:rsid w:val="00724265"/>
    <w:rsid w:val="007303F9"/>
    <w:rsid w:val="00756960"/>
    <w:rsid w:val="007950AB"/>
    <w:rsid w:val="00796571"/>
    <w:rsid w:val="007B3CFD"/>
    <w:rsid w:val="007D6D50"/>
    <w:rsid w:val="00817109"/>
    <w:rsid w:val="008575F1"/>
    <w:rsid w:val="00875417"/>
    <w:rsid w:val="0089517C"/>
    <w:rsid w:val="008E30F0"/>
    <w:rsid w:val="00936BAB"/>
    <w:rsid w:val="00954DA5"/>
    <w:rsid w:val="009856DF"/>
    <w:rsid w:val="009B722F"/>
    <w:rsid w:val="009D2EDF"/>
    <w:rsid w:val="00A056D8"/>
    <w:rsid w:val="00A126A9"/>
    <w:rsid w:val="00A15DB5"/>
    <w:rsid w:val="00A26409"/>
    <w:rsid w:val="00A32CD2"/>
    <w:rsid w:val="00AA478A"/>
    <w:rsid w:val="00AB160C"/>
    <w:rsid w:val="00AC0D69"/>
    <w:rsid w:val="00AD7B43"/>
    <w:rsid w:val="00B35B61"/>
    <w:rsid w:val="00B55D24"/>
    <w:rsid w:val="00B84E98"/>
    <w:rsid w:val="00BB1049"/>
    <w:rsid w:val="00BC1C67"/>
    <w:rsid w:val="00BC6F5D"/>
    <w:rsid w:val="00BE18BF"/>
    <w:rsid w:val="00C04A72"/>
    <w:rsid w:val="00C8636B"/>
    <w:rsid w:val="00C87ADF"/>
    <w:rsid w:val="00CA74C3"/>
    <w:rsid w:val="00CA7E0E"/>
    <w:rsid w:val="00CB7176"/>
    <w:rsid w:val="00CC2279"/>
    <w:rsid w:val="00CF5704"/>
    <w:rsid w:val="00D22484"/>
    <w:rsid w:val="00D30847"/>
    <w:rsid w:val="00D44067"/>
    <w:rsid w:val="00D54A0B"/>
    <w:rsid w:val="00D62A6B"/>
    <w:rsid w:val="00D765E9"/>
    <w:rsid w:val="00D91C86"/>
    <w:rsid w:val="00D9274F"/>
    <w:rsid w:val="00DA7793"/>
    <w:rsid w:val="00DC442E"/>
    <w:rsid w:val="00DF65F3"/>
    <w:rsid w:val="00E02EF0"/>
    <w:rsid w:val="00E15DD2"/>
    <w:rsid w:val="00E279E3"/>
    <w:rsid w:val="00E7763F"/>
    <w:rsid w:val="00ED60FE"/>
    <w:rsid w:val="00F35805"/>
    <w:rsid w:val="00F903F4"/>
    <w:rsid w:val="00FC2252"/>
    <w:rsid w:val="00FC3283"/>
    <w:rsid w:val="00FD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7E926CF"/>
  <w15:docId w15:val="{8EF07654-7F86-4856-8421-FCA20F48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7" w:lineRule="auto"/>
      <w:ind w:left="10" w:hanging="10"/>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hanging="10"/>
      <w:jc w:val="center"/>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after="1313" w:line="259" w:lineRule="auto"/>
      <w:jc w:val="center"/>
      <w:outlineLvl w:val="1"/>
    </w:pPr>
    <w:rPr>
      <w:rFonts w:ascii="ＭＳ 明朝" w:eastAsia="ＭＳ 明朝" w:hAnsi="ＭＳ 明朝" w:cs="ＭＳ 明朝"/>
      <w:color w:val="000000"/>
      <w:sz w:val="20"/>
    </w:rPr>
  </w:style>
  <w:style w:type="paragraph" w:styleId="4">
    <w:name w:val="heading 4"/>
    <w:basedOn w:val="a"/>
    <w:next w:val="a"/>
    <w:link w:val="40"/>
    <w:uiPriority w:val="9"/>
    <w:semiHidden/>
    <w:unhideWhenUsed/>
    <w:qFormat/>
    <w:rsid w:val="00395770"/>
    <w:pPr>
      <w:keepNext/>
      <w:ind w:leftChars="400" w:left="400"/>
      <w:outlineLvl w:val="3"/>
    </w:pPr>
    <w:rPr>
      <w:b/>
      <w:bCs/>
    </w:rPr>
  </w:style>
  <w:style w:type="paragraph" w:styleId="5">
    <w:name w:val="heading 5"/>
    <w:basedOn w:val="a"/>
    <w:next w:val="a"/>
    <w:link w:val="50"/>
    <w:uiPriority w:val="9"/>
    <w:semiHidden/>
    <w:unhideWhenUsed/>
    <w:qFormat/>
    <w:rsid w:val="0039577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0"/>
    </w:rPr>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15D1"/>
    <w:pPr>
      <w:tabs>
        <w:tab w:val="center" w:pos="4252"/>
        <w:tab w:val="right" w:pos="8504"/>
      </w:tabs>
      <w:snapToGrid w:val="0"/>
    </w:pPr>
  </w:style>
  <w:style w:type="character" w:customStyle="1" w:styleId="a4">
    <w:name w:val="フッター (文字)"/>
    <w:basedOn w:val="a0"/>
    <w:link w:val="a3"/>
    <w:uiPriority w:val="99"/>
    <w:rsid w:val="001B15D1"/>
    <w:rPr>
      <w:rFonts w:ascii="ＭＳ 明朝" w:eastAsia="ＭＳ 明朝" w:hAnsi="ＭＳ 明朝" w:cs="ＭＳ 明朝"/>
      <w:color w:val="000000"/>
      <w:sz w:val="22"/>
    </w:rPr>
  </w:style>
  <w:style w:type="paragraph" w:styleId="a5">
    <w:name w:val="Balloon Text"/>
    <w:basedOn w:val="a"/>
    <w:link w:val="a6"/>
    <w:uiPriority w:val="99"/>
    <w:semiHidden/>
    <w:unhideWhenUsed/>
    <w:rsid w:val="00A32CD2"/>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CD2"/>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395770"/>
    <w:rPr>
      <w:rFonts w:ascii="ＭＳ 明朝" w:eastAsia="ＭＳ 明朝" w:hAnsi="ＭＳ 明朝" w:cs="ＭＳ 明朝"/>
      <w:b/>
      <w:bCs/>
      <w:color w:val="000000"/>
      <w:sz w:val="22"/>
    </w:rPr>
  </w:style>
  <w:style w:type="character" w:customStyle="1" w:styleId="50">
    <w:name w:val="見出し 5 (文字)"/>
    <w:basedOn w:val="a0"/>
    <w:link w:val="5"/>
    <w:uiPriority w:val="9"/>
    <w:semiHidden/>
    <w:rsid w:val="00395770"/>
    <w:rPr>
      <w:rFonts w:asciiTheme="majorHAnsi" w:eastAsiaTheme="majorEastAsia" w:hAnsiTheme="majorHAnsi" w:cstheme="majorBidi"/>
      <w:color w:val="000000"/>
      <w:sz w:val="22"/>
    </w:rPr>
  </w:style>
  <w:style w:type="table" w:customStyle="1" w:styleId="TableGrid1">
    <w:name w:val="TableGrid1"/>
    <w:rsid w:val="0039577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6</cp:revision>
  <cp:lastPrinted>2022-09-06T06:47:00Z</cp:lastPrinted>
  <dcterms:created xsi:type="dcterms:W3CDTF">2023-04-27T03:00:00Z</dcterms:created>
  <dcterms:modified xsi:type="dcterms:W3CDTF">2023-05-09T10:22:00Z</dcterms:modified>
</cp:coreProperties>
</file>