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1B99" w14:textId="77777777" w:rsidR="002E503A" w:rsidRPr="002D7BA7" w:rsidRDefault="009A560C" w:rsidP="002D7BA7">
      <w:pPr>
        <w:autoSpaceDE w:val="0"/>
        <w:autoSpaceDN w:val="0"/>
        <w:spacing w:line="285" w:lineRule="exact"/>
        <w:jc w:val="center"/>
        <w:rPr>
          <w:rFonts w:ascii="ＭＳ 明朝" w:eastAsia="ＭＳ 明朝" w:hAnsi="ＭＳ 明朝"/>
          <w:szCs w:val="21"/>
        </w:rPr>
      </w:pPr>
      <w:r w:rsidRPr="002D7BA7">
        <w:rPr>
          <w:rFonts w:ascii="ＭＳ 明朝" w:eastAsia="ＭＳ 明朝" w:hAnsi="ＭＳ 明朝" w:hint="eastAsia"/>
          <w:szCs w:val="21"/>
        </w:rPr>
        <w:t>島根県</w:t>
      </w:r>
      <w:r w:rsidR="00A6387D" w:rsidRPr="002D7BA7">
        <w:rPr>
          <w:rFonts w:ascii="ＭＳ 明朝" w:eastAsia="ＭＳ 明朝" w:hAnsi="ＭＳ 明朝" w:hint="eastAsia"/>
          <w:szCs w:val="21"/>
        </w:rPr>
        <w:t>子ども食堂緊急支援事業費</w:t>
      </w:r>
      <w:r w:rsidR="00D16846" w:rsidRPr="002D7BA7">
        <w:rPr>
          <w:rFonts w:ascii="ＭＳ 明朝" w:eastAsia="ＭＳ 明朝" w:hAnsi="ＭＳ 明朝" w:hint="eastAsia"/>
          <w:szCs w:val="21"/>
        </w:rPr>
        <w:t>補助金交付要綱</w:t>
      </w:r>
    </w:p>
    <w:p w14:paraId="625A99CB" w14:textId="77777777" w:rsidR="002E503A" w:rsidRPr="002D7BA7" w:rsidRDefault="002E503A" w:rsidP="002D7BA7">
      <w:pPr>
        <w:autoSpaceDE w:val="0"/>
        <w:autoSpaceDN w:val="0"/>
        <w:spacing w:line="285" w:lineRule="exact"/>
        <w:jc w:val="right"/>
        <w:rPr>
          <w:rFonts w:ascii="ＭＳ 明朝" w:eastAsia="ＭＳ 明朝" w:hAnsi="ＭＳ 明朝"/>
          <w:szCs w:val="21"/>
        </w:rPr>
      </w:pPr>
    </w:p>
    <w:p w14:paraId="48CAD916" w14:textId="77777777" w:rsidR="002E503A" w:rsidRPr="002D7BA7" w:rsidRDefault="0092499A" w:rsidP="002D7BA7">
      <w:pPr>
        <w:autoSpaceDE w:val="0"/>
        <w:autoSpaceDN w:val="0"/>
        <w:spacing w:line="285" w:lineRule="exact"/>
        <w:jc w:val="right"/>
        <w:rPr>
          <w:rFonts w:ascii="ＭＳ 明朝" w:eastAsia="ＭＳ 明朝" w:hAnsi="ＭＳ 明朝"/>
          <w:szCs w:val="21"/>
        </w:rPr>
      </w:pPr>
      <w:r w:rsidRPr="002D7BA7">
        <w:rPr>
          <w:rFonts w:ascii="ＭＳ 明朝" w:eastAsia="ＭＳ 明朝" w:hAnsi="ＭＳ 明朝" w:hint="eastAsia"/>
          <w:szCs w:val="21"/>
        </w:rPr>
        <w:t>制定：令和</w:t>
      </w:r>
      <w:r w:rsidR="003313A1" w:rsidRPr="002D7BA7">
        <w:rPr>
          <w:rFonts w:ascii="ＭＳ 明朝" w:eastAsia="ＭＳ 明朝" w:hAnsi="ＭＳ 明朝" w:hint="eastAsia"/>
          <w:szCs w:val="21"/>
        </w:rPr>
        <w:t>４</w:t>
      </w:r>
      <w:r w:rsidRPr="002D7BA7">
        <w:rPr>
          <w:rFonts w:ascii="ＭＳ 明朝" w:eastAsia="ＭＳ 明朝" w:hAnsi="ＭＳ 明朝" w:hint="eastAsia"/>
          <w:szCs w:val="21"/>
        </w:rPr>
        <w:t>年</w:t>
      </w:r>
      <w:r w:rsidR="00FD6BC2" w:rsidRPr="002D7BA7">
        <w:rPr>
          <w:rFonts w:ascii="ＭＳ 明朝" w:eastAsia="ＭＳ 明朝" w:hAnsi="ＭＳ 明朝" w:hint="eastAsia"/>
          <w:szCs w:val="21"/>
        </w:rPr>
        <w:t>１０</w:t>
      </w:r>
      <w:r w:rsidRPr="002D7BA7">
        <w:rPr>
          <w:rFonts w:ascii="ＭＳ 明朝" w:eastAsia="ＭＳ 明朝" w:hAnsi="ＭＳ 明朝" w:hint="eastAsia"/>
          <w:szCs w:val="21"/>
        </w:rPr>
        <w:t>月</w:t>
      </w:r>
      <w:r w:rsidR="00142E15" w:rsidRPr="002D7BA7">
        <w:rPr>
          <w:rFonts w:ascii="ＭＳ 明朝" w:eastAsia="ＭＳ 明朝" w:hAnsi="ＭＳ 明朝" w:hint="eastAsia"/>
          <w:szCs w:val="21"/>
        </w:rPr>
        <w:t>２０</w:t>
      </w:r>
      <w:r w:rsidR="00FD6BC2" w:rsidRPr="002D7BA7">
        <w:rPr>
          <w:rFonts w:ascii="ＭＳ 明朝" w:eastAsia="ＭＳ 明朝" w:hAnsi="ＭＳ 明朝" w:hint="eastAsia"/>
          <w:szCs w:val="21"/>
        </w:rPr>
        <w:t>日付け地福</w:t>
      </w:r>
      <w:r w:rsidRPr="002D7BA7">
        <w:rPr>
          <w:rFonts w:ascii="ＭＳ 明朝" w:eastAsia="ＭＳ 明朝" w:hAnsi="ＭＳ 明朝" w:hint="eastAsia"/>
          <w:szCs w:val="21"/>
        </w:rPr>
        <w:t>第</w:t>
      </w:r>
      <w:r w:rsidR="00142E15" w:rsidRPr="002D7BA7">
        <w:rPr>
          <w:rFonts w:ascii="ＭＳ 明朝" w:eastAsia="ＭＳ 明朝" w:hAnsi="ＭＳ 明朝" w:hint="eastAsia"/>
          <w:szCs w:val="21"/>
        </w:rPr>
        <w:t>４７１</w:t>
      </w:r>
      <w:r w:rsidRPr="002D7BA7">
        <w:rPr>
          <w:rFonts w:ascii="ＭＳ 明朝" w:eastAsia="ＭＳ 明朝" w:hAnsi="ＭＳ 明朝" w:hint="eastAsia"/>
          <w:szCs w:val="21"/>
        </w:rPr>
        <w:t>号</w:t>
      </w:r>
    </w:p>
    <w:p w14:paraId="28F700C1" w14:textId="5D2624DD" w:rsidR="002D7BA7" w:rsidRPr="002D7BA7" w:rsidRDefault="002D7BA7" w:rsidP="002D7BA7">
      <w:pPr>
        <w:autoSpaceDE w:val="0"/>
        <w:autoSpaceDN w:val="0"/>
        <w:spacing w:line="285" w:lineRule="exact"/>
        <w:jc w:val="right"/>
        <w:rPr>
          <w:rFonts w:ascii="ＭＳ 明朝" w:eastAsia="ＭＳ 明朝" w:hAnsi="ＭＳ 明朝"/>
          <w:szCs w:val="21"/>
        </w:rPr>
      </w:pPr>
      <w:r w:rsidRPr="002D7BA7">
        <w:rPr>
          <w:rFonts w:ascii="ＭＳ 明朝" w:eastAsia="ＭＳ 明朝" w:hAnsi="ＭＳ 明朝" w:hint="eastAsia"/>
          <w:szCs w:val="21"/>
        </w:rPr>
        <w:t xml:space="preserve">改正：令和７年　</w:t>
      </w:r>
      <w:r w:rsidR="002E009E">
        <w:rPr>
          <w:rFonts w:ascii="ＭＳ 明朝" w:eastAsia="ＭＳ 明朝" w:hAnsi="ＭＳ 明朝" w:hint="eastAsia"/>
          <w:szCs w:val="21"/>
        </w:rPr>
        <w:t>６</w:t>
      </w:r>
      <w:r w:rsidRPr="002D7BA7">
        <w:rPr>
          <w:rFonts w:ascii="ＭＳ 明朝" w:eastAsia="ＭＳ 明朝" w:hAnsi="ＭＳ 明朝" w:hint="eastAsia"/>
          <w:szCs w:val="21"/>
        </w:rPr>
        <w:t>月</w:t>
      </w:r>
      <w:r w:rsidR="00EA64C9">
        <w:rPr>
          <w:rFonts w:ascii="ＭＳ 明朝" w:eastAsia="ＭＳ 明朝" w:hAnsi="ＭＳ 明朝" w:hint="eastAsia"/>
          <w:szCs w:val="21"/>
        </w:rPr>
        <w:t xml:space="preserve">　</w:t>
      </w:r>
      <w:r w:rsidR="002E009E">
        <w:rPr>
          <w:rFonts w:ascii="ＭＳ 明朝" w:eastAsia="ＭＳ 明朝" w:hAnsi="ＭＳ 明朝" w:hint="eastAsia"/>
          <w:szCs w:val="21"/>
        </w:rPr>
        <w:t>１</w:t>
      </w:r>
      <w:r w:rsidRPr="002D7BA7">
        <w:rPr>
          <w:rFonts w:ascii="ＭＳ 明朝" w:eastAsia="ＭＳ 明朝" w:hAnsi="ＭＳ 明朝" w:hint="eastAsia"/>
          <w:szCs w:val="21"/>
        </w:rPr>
        <w:t>日付け地福第</w:t>
      </w:r>
      <w:r w:rsidR="00EA64C9">
        <w:rPr>
          <w:rFonts w:ascii="ＭＳ 明朝" w:eastAsia="ＭＳ 明朝" w:hAnsi="ＭＳ 明朝" w:hint="eastAsia"/>
          <w:szCs w:val="21"/>
        </w:rPr>
        <w:t>１９４</w:t>
      </w:r>
      <w:r w:rsidRPr="002D7BA7">
        <w:rPr>
          <w:rFonts w:ascii="ＭＳ 明朝" w:eastAsia="ＭＳ 明朝" w:hAnsi="ＭＳ 明朝" w:hint="eastAsia"/>
          <w:szCs w:val="21"/>
        </w:rPr>
        <w:t>号</w:t>
      </w:r>
    </w:p>
    <w:p w14:paraId="26E4A4D6" w14:textId="77777777" w:rsidR="002E503A" w:rsidRPr="002D7BA7" w:rsidRDefault="002E503A" w:rsidP="002D7BA7">
      <w:pPr>
        <w:autoSpaceDE w:val="0"/>
        <w:autoSpaceDN w:val="0"/>
        <w:spacing w:line="285" w:lineRule="exact"/>
        <w:rPr>
          <w:rFonts w:ascii="ＭＳ 明朝" w:eastAsia="ＭＳ 明朝" w:hAnsi="ＭＳ 明朝"/>
          <w:szCs w:val="21"/>
        </w:rPr>
      </w:pPr>
      <w:r w:rsidRPr="002D7BA7">
        <w:rPr>
          <w:rFonts w:ascii="ＭＳ 明朝" w:eastAsia="ＭＳ 明朝" w:hAnsi="ＭＳ 明朝"/>
          <w:szCs w:val="21"/>
        </w:rPr>
        <w:t>（趣旨）</w:t>
      </w:r>
    </w:p>
    <w:p w14:paraId="2C946C7A" w14:textId="77777777" w:rsidR="002E503A" w:rsidRPr="002D7BA7" w:rsidRDefault="002E503A" w:rsidP="002D7BA7">
      <w:pPr>
        <w:autoSpaceDE w:val="0"/>
        <w:autoSpaceDN w:val="0"/>
        <w:spacing w:line="285" w:lineRule="exact"/>
        <w:ind w:left="242" w:hanging="242"/>
        <w:rPr>
          <w:rFonts w:ascii="ＭＳ 明朝" w:eastAsia="ＭＳ 明朝" w:hAnsi="ＭＳ 明朝"/>
          <w:szCs w:val="21"/>
        </w:rPr>
      </w:pPr>
      <w:r w:rsidRPr="002D7BA7">
        <w:rPr>
          <w:rFonts w:ascii="ＭＳ 明朝" w:eastAsia="ＭＳ 明朝" w:hAnsi="ＭＳ 明朝"/>
          <w:szCs w:val="21"/>
        </w:rPr>
        <w:t>第１条　県が交付する</w:t>
      </w:r>
      <w:r w:rsidR="001C7C96" w:rsidRPr="002D7BA7">
        <w:rPr>
          <w:rFonts w:ascii="ＭＳ 明朝" w:eastAsia="ＭＳ 明朝" w:hAnsi="ＭＳ 明朝" w:hint="eastAsia"/>
          <w:szCs w:val="21"/>
        </w:rPr>
        <w:t>、</w:t>
      </w:r>
      <w:r w:rsidR="00FF216F" w:rsidRPr="002D7BA7">
        <w:rPr>
          <w:rFonts w:ascii="ＭＳ 明朝" w:eastAsia="ＭＳ 明朝" w:hAnsi="ＭＳ 明朝" w:hint="eastAsia"/>
          <w:szCs w:val="21"/>
        </w:rPr>
        <w:t>島根県</w:t>
      </w:r>
      <w:r w:rsidR="00FD6BC2" w:rsidRPr="002D7BA7">
        <w:rPr>
          <w:rFonts w:ascii="ＭＳ 明朝" w:eastAsia="ＭＳ 明朝" w:hAnsi="ＭＳ 明朝" w:hint="eastAsia"/>
          <w:szCs w:val="21"/>
        </w:rPr>
        <w:t>子ども食堂緊急支援事業費</w:t>
      </w:r>
      <w:r w:rsidR="00CF74F2" w:rsidRPr="002D7BA7">
        <w:rPr>
          <w:rFonts w:ascii="ＭＳ 明朝" w:eastAsia="ＭＳ 明朝" w:hAnsi="ＭＳ 明朝" w:hint="eastAsia"/>
          <w:szCs w:val="21"/>
        </w:rPr>
        <w:t>補助金</w:t>
      </w:r>
      <w:r w:rsidRPr="002D7BA7">
        <w:rPr>
          <w:rFonts w:ascii="ＭＳ 明朝" w:eastAsia="ＭＳ 明朝" w:hAnsi="ＭＳ 明朝"/>
          <w:szCs w:val="21"/>
        </w:rPr>
        <w:t>（以下「補助金」という。）については、補助金等交付規則（昭和32年島根県規則第32号。以下「規則」という。）に定めるもののほか、この要綱に定めるところによるものとする。</w:t>
      </w:r>
    </w:p>
    <w:p w14:paraId="551249C7" w14:textId="77777777" w:rsidR="002E503A" w:rsidRPr="002D7BA7" w:rsidRDefault="002E503A" w:rsidP="002D7BA7">
      <w:pPr>
        <w:autoSpaceDE w:val="0"/>
        <w:autoSpaceDN w:val="0"/>
        <w:spacing w:line="285" w:lineRule="exact"/>
        <w:ind w:left="242" w:hanging="242"/>
        <w:rPr>
          <w:rFonts w:ascii="ＭＳ 明朝" w:eastAsia="ＭＳ 明朝" w:hAnsi="ＭＳ 明朝"/>
          <w:szCs w:val="21"/>
        </w:rPr>
      </w:pPr>
    </w:p>
    <w:p w14:paraId="39A53FBE" w14:textId="77777777" w:rsidR="002E503A" w:rsidRPr="002D7BA7" w:rsidRDefault="002E503A" w:rsidP="002D7BA7">
      <w:pPr>
        <w:autoSpaceDE w:val="0"/>
        <w:autoSpaceDN w:val="0"/>
        <w:spacing w:line="285" w:lineRule="exact"/>
        <w:ind w:left="242" w:hanging="242"/>
        <w:rPr>
          <w:rFonts w:ascii="ＭＳ 明朝" w:eastAsia="ＭＳ 明朝" w:hAnsi="ＭＳ 明朝"/>
          <w:szCs w:val="21"/>
        </w:rPr>
      </w:pPr>
      <w:r w:rsidRPr="002D7BA7">
        <w:rPr>
          <w:rFonts w:ascii="ＭＳ 明朝" w:eastAsia="ＭＳ 明朝" w:hAnsi="ＭＳ 明朝"/>
          <w:szCs w:val="21"/>
        </w:rPr>
        <w:t>（補助金交付の目的等）</w:t>
      </w:r>
    </w:p>
    <w:p w14:paraId="138B3DCF" w14:textId="77777777" w:rsidR="002E503A"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szCs w:val="21"/>
        </w:rPr>
        <w:t xml:space="preserve">第２条　</w:t>
      </w:r>
      <w:r w:rsidR="002D7BA7" w:rsidRPr="002D7BA7">
        <w:rPr>
          <w:rFonts w:ascii="ＭＳ 明朝" w:eastAsia="ＭＳ 明朝" w:hAnsi="ＭＳ 明朝" w:hint="eastAsia"/>
          <w:spacing w:val="-1"/>
          <w:szCs w:val="21"/>
        </w:rPr>
        <w:t>県は</w:t>
      </w:r>
      <w:r w:rsidR="002D7BA7" w:rsidRPr="002D7BA7">
        <w:rPr>
          <w:rFonts w:ascii="ＭＳ 明朝" w:eastAsia="ＭＳ 明朝" w:hAnsi="ＭＳ 明朝" w:hint="eastAsia"/>
          <w:color w:val="000000" w:themeColor="text1"/>
          <w:spacing w:val="-1"/>
          <w:szCs w:val="21"/>
        </w:rPr>
        <w:t>、子ども等が安心して過ごせる居場所を提供する「子ども食堂」の運営経費に、予算の範囲内で補助金を交付するものとし、</w:t>
      </w:r>
      <w:r w:rsidR="002D7BA7" w:rsidRPr="002D7BA7">
        <w:rPr>
          <w:rFonts w:ascii="ＭＳ 明朝" w:eastAsia="ＭＳ 明朝" w:hAnsi="ＭＳ 明朝" w:hint="eastAsia"/>
          <w:color w:val="000000" w:themeColor="text1"/>
          <w:szCs w:val="21"/>
        </w:rPr>
        <w:t>物価高騰により、困難を抱える子ども等の支援を図る。</w:t>
      </w:r>
    </w:p>
    <w:p w14:paraId="5FCEE33F" w14:textId="77777777" w:rsidR="002E503A" w:rsidRPr="002D7BA7" w:rsidRDefault="002D7BA7" w:rsidP="002D7BA7">
      <w:pPr>
        <w:autoSpaceDE w:val="0"/>
        <w:autoSpaceDN w:val="0"/>
        <w:spacing w:line="285" w:lineRule="exact"/>
        <w:ind w:rightChars="67" w:right="141"/>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２　補助対象経費及び補助額は、</w:t>
      </w:r>
      <w:r w:rsidRPr="002D7BA7">
        <w:rPr>
          <w:rFonts w:ascii="ＭＳ 明朝" w:eastAsia="ＭＳ 明朝" w:hAnsi="ＭＳ 明朝" w:hint="eastAsia"/>
          <w:color w:val="000000" w:themeColor="text1"/>
          <w:szCs w:val="21"/>
        </w:rPr>
        <w:t>別表１のとおりとする。</w:t>
      </w:r>
    </w:p>
    <w:p w14:paraId="1EF0D8CE"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p>
    <w:p w14:paraId="18BA266A" w14:textId="77777777" w:rsidR="002D7BA7" w:rsidRPr="002D7BA7" w:rsidRDefault="002D7BA7"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（補助事業者）</w:t>
      </w:r>
    </w:p>
    <w:p w14:paraId="3860603D" w14:textId="77777777" w:rsidR="002D7BA7" w:rsidRPr="002D7BA7" w:rsidRDefault="002D7BA7" w:rsidP="002D7BA7">
      <w:pPr>
        <w:autoSpaceDE w:val="0"/>
        <w:autoSpaceDN w:val="0"/>
        <w:spacing w:line="285" w:lineRule="exact"/>
        <w:ind w:left="210" w:rightChars="52" w:right="109" w:hangingChars="100" w:hanging="210"/>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第３条　この補助金の交付対象事業者（以下「補助事業者」）は、次に掲げる要件を満たし、子ども食堂を運営する団体とする。</w:t>
      </w:r>
    </w:p>
    <w:p w14:paraId="6458D2AF" w14:textId="77777777" w:rsidR="002D7BA7" w:rsidRPr="002D7BA7" w:rsidRDefault="002D7BA7" w:rsidP="002D7BA7">
      <w:pPr>
        <w:autoSpaceDE w:val="0"/>
        <w:autoSpaceDN w:val="0"/>
        <w:adjustRightInd w:val="0"/>
        <w:spacing w:line="285" w:lineRule="exact"/>
        <w:ind w:leftChars="200" w:left="420" w:firstLineChars="100" w:firstLine="21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⑴　</w:t>
      </w:r>
      <w:r w:rsidRPr="002D7BA7">
        <w:rPr>
          <w:rFonts w:ascii="ＭＳ 明朝" w:eastAsia="ＭＳ 明朝" w:hAnsi="ＭＳ 明朝" w:cs="Generic3-Regular" w:hint="eastAsia"/>
          <w:color w:val="000000" w:themeColor="text1"/>
          <w:kern w:val="0"/>
          <w:szCs w:val="21"/>
        </w:rPr>
        <w:t>事務所を県内に有し、県内で活動する団体等で営利を目的としないもの。</w:t>
      </w:r>
    </w:p>
    <w:p w14:paraId="3E976B33" w14:textId="77777777" w:rsidR="002D7BA7" w:rsidRPr="002D7BA7" w:rsidRDefault="002D7BA7" w:rsidP="002D7BA7">
      <w:pPr>
        <w:autoSpaceDE w:val="0"/>
        <w:autoSpaceDN w:val="0"/>
        <w:adjustRightInd w:val="0"/>
        <w:spacing w:line="285" w:lineRule="exact"/>
        <w:ind w:firstLineChars="300" w:firstLine="63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⑵　</w:t>
      </w:r>
      <w:r w:rsidRPr="002D7BA7">
        <w:rPr>
          <w:rFonts w:ascii="ＭＳ 明朝" w:eastAsia="ＭＳ 明朝" w:hAnsi="ＭＳ 明朝" w:cs="Generic3-Regular" w:hint="eastAsia"/>
          <w:color w:val="000000" w:themeColor="text1"/>
          <w:kern w:val="0"/>
          <w:szCs w:val="21"/>
        </w:rPr>
        <w:t>食事の提供を定期的に実施すること。</w:t>
      </w:r>
    </w:p>
    <w:p w14:paraId="51F86562" w14:textId="77777777" w:rsidR="002D7BA7" w:rsidRPr="002D7BA7" w:rsidRDefault="002D7BA7" w:rsidP="002D7BA7">
      <w:pPr>
        <w:autoSpaceDE w:val="0"/>
        <w:autoSpaceDN w:val="0"/>
        <w:adjustRightInd w:val="0"/>
        <w:spacing w:line="285" w:lineRule="exact"/>
        <w:ind w:firstLineChars="300" w:firstLine="63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⑶　</w:t>
      </w:r>
      <w:r w:rsidRPr="002D7BA7">
        <w:rPr>
          <w:rFonts w:ascii="ＭＳ 明朝" w:eastAsia="ＭＳ 明朝" w:hAnsi="ＭＳ 明朝" w:cs="Generic0-Regular" w:hint="eastAsia"/>
          <w:color w:val="000000" w:themeColor="text1"/>
          <w:kern w:val="0"/>
          <w:szCs w:val="21"/>
        </w:rPr>
        <w:t>１</w:t>
      </w:r>
      <w:r w:rsidRPr="002D7BA7">
        <w:rPr>
          <w:rFonts w:ascii="ＭＳ 明朝" w:eastAsia="ＭＳ 明朝" w:hAnsi="ＭＳ 明朝" w:cs="Generic3-Regular" w:hint="eastAsia"/>
          <w:color w:val="000000" w:themeColor="text1"/>
          <w:kern w:val="0"/>
          <w:szCs w:val="21"/>
        </w:rPr>
        <w:t>年以上継続して事業を実施する見込みがあること。</w:t>
      </w:r>
    </w:p>
    <w:p w14:paraId="415642FC" w14:textId="77777777" w:rsidR="002D7BA7" w:rsidRPr="002D7BA7" w:rsidRDefault="002D7BA7" w:rsidP="002D7BA7">
      <w:pPr>
        <w:autoSpaceDE w:val="0"/>
        <w:autoSpaceDN w:val="0"/>
        <w:adjustRightInd w:val="0"/>
        <w:spacing w:line="285" w:lineRule="exact"/>
        <w:ind w:leftChars="200" w:left="420" w:firstLineChars="100" w:firstLine="21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⑷　</w:t>
      </w:r>
      <w:r w:rsidRPr="002D7BA7">
        <w:rPr>
          <w:rFonts w:ascii="ＭＳ 明朝" w:eastAsia="ＭＳ 明朝" w:hAnsi="ＭＳ 明朝" w:cs="Generic0-Regular"/>
          <w:color w:val="000000" w:themeColor="text1"/>
          <w:kern w:val="0"/>
          <w:szCs w:val="21"/>
        </w:rPr>
        <w:t>18</w:t>
      </w:r>
      <w:r w:rsidRPr="002D7BA7">
        <w:rPr>
          <w:rFonts w:ascii="ＭＳ 明朝" w:eastAsia="ＭＳ 明朝" w:hAnsi="ＭＳ 明朝" w:cs="Generic3-Regular" w:hint="eastAsia"/>
          <w:color w:val="000000" w:themeColor="text1"/>
          <w:kern w:val="0"/>
          <w:szCs w:val="21"/>
        </w:rPr>
        <w:t>歳未満の子どもの利用者が総利用者の概ね</w:t>
      </w:r>
      <w:r w:rsidRPr="002D7BA7">
        <w:rPr>
          <w:rFonts w:ascii="ＭＳ 明朝" w:eastAsia="ＭＳ 明朝" w:hAnsi="ＭＳ 明朝" w:cs="Generic0-Regular" w:hint="eastAsia"/>
          <w:color w:val="000000" w:themeColor="text1"/>
          <w:kern w:val="0"/>
          <w:szCs w:val="21"/>
        </w:rPr>
        <w:t>３</w:t>
      </w:r>
      <w:r w:rsidRPr="002D7BA7">
        <w:rPr>
          <w:rFonts w:ascii="ＭＳ 明朝" w:eastAsia="ＭＳ 明朝" w:hAnsi="ＭＳ 明朝" w:cs="Generic3-Regular" w:hint="eastAsia"/>
          <w:color w:val="000000" w:themeColor="text1"/>
          <w:kern w:val="0"/>
          <w:szCs w:val="21"/>
        </w:rPr>
        <w:t>割以上であること。</w:t>
      </w:r>
    </w:p>
    <w:p w14:paraId="255483FB" w14:textId="77777777" w:rsidR="002D7BA7" w:rsidRPr="002D7BA7" w:rsidRDefault="002D7BA7" w:rsidP="002D7BA7">
      <w:pPr>
        <w:autoSpaceDE w:val="0"/>
        <w:autoSpaceDN w:val="0"/>
        <w:adjustRightInd w:val="0"/>
        <w:spacing w:line="285" w:lineRule="exact"/>
        <w:ind w:leftChars="200" w:left="420" w:firstLineChars="100" w:firstLine="21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⑸　</w:t>
      </w:r>
      <w:r w:rsidRPr="002D7BA7">
        <w:rPr>
          <w:rFonts w:ascii="ＭＳ 明朝" w:eastAsia="ＭＳ 明朝" w:hAnsi="ＭＳ 明朝" w:cs="Generic0-Regular"/>
          <w:color w:val="000000" w:themeColor="text1"/>
          <w:kern w:val="0"/>
          <w:szCs w:val="21"/>
        </w:rPr>
        <w:t>18</w:t>
      </w:r>
      <w:r w:rsidRPr="002D7BA7">
        <w:rPr>
          <w:rFonts w:ascii="ＭＳ 明朝" w:eastAsia="ＭＳ 明朝" w:hAnsi="ＭＳ 明朝" w:cs="Generic3-Regular" w:hint="eastAsia"/>
          <w:color w:val="000000" w:themeColor="text1"/>
          <w:kern w:val="0"/>
          <w:szCs w:val="21"/>
        </w:rPr>
        <w:t>歳未満の子どもの利用料は無料又は材料費等の実費相当額とすること。</w:t>
      </w:r>
    </w:p>
    <w:p w14:paraId="36580422" w14:textId="77777777" w:rsidR="002D7BA7" w:rsidRPr="002D7BA7" w:rsidRDefault="002D7BA7" w:rsidP="002D7BA7">
      <w:pPr>
        <w:autoSpaceDE w:val="0"/>
        <w:autoSpaceDN w:val="0"/>
        <w:adjustRightInd w:val="0"/>
        <w:spacing w:line="285" w:lineRule="exact"/>
        <w:ind w:firstLineChars="300" w:firstLine="63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⑹　</w:t>
      </w:r>
      <w:r w:rsidRPr="002D7BA7">
        <w:rPr>
          <w:rFonts w:ascii="ＭＳ 明朝" w:eastAsia="ＭＳ 明朝" w:hAnsi="ＭＳ 明朝" w:cs="Generic3-Regular" w:hint="eastAsia"/>
          <w:color w:val="000000" w:themeColor="text1"/>
          <w:kern w:val="0"/>
          <w:szCs w:val="21"/>
        </w:rPr>
        <w:t>参加者は幅広く募集し制限しないこと。</w:t>
      </w:r>
    </w:p>
    <w:p w14:paraId="69A35EEC" w14:textId="77777777" w:rsidR="002D7BA7" w:rsidRPr="002D7BA7" w:rsidRDefault="002D7BA7" w:rsidP="002D7BA7">
      <w:pPr>
        <w:autoSpaceDE w:val="0"/>
        <w:autoSpaceDN w:val="0"/>
        <w:adjustRightInd w:val="0"/>
        <w:spacing w:line="285" w:lineRule="exact"/>
        <w:ind w:leftChars="300" w:left="1050" w:right="-1" w:hangingChars="200" w:hanging="42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⑺　</w:t>
      </w:r>
      <w:r w:rsidRPr="002D7BA7">
        <w:rPr>
          <w:rFonts w:ascii="ＭＳ 明朝" w:eastAsia="ＭＳ 明朝" w:hAnsi="ＭＳ 明朝" w:cs="Generic3-Regular" w:hint="eastAsia"/>
          <w:color w:val="000000" w:themeColor="text1"/>
          <w:kern w:val="0"/>
          <w:szCs w:val="21"/>
        </w:rPr>
        <w:t>利用者の安全及び衛生の確保並びに個人情報保護のために必要な措置を講じる</w:t>
      </w:r>
      <w:r>
        <w:rPr>
          <w:rFonts w:ascii="ＭＳ 明朝" w:eastAsia="ＭＳ 明朝" w:hAnsi="ＭＳ 明朝" w:cs="Generic3-Regular" w:hint="eastAsia"/>
          <w:color w:val="000000" w:themeColor="text1"/>
          <w:kern w:val="0"/>
          <w:szCs w:val="21"/>
        </w:rPr>
        <w:t>こ</w:t>
      </w:r>
      <w:r w:rsidRPr="002D7BA7">
        <w:rPr>
          <w:rFonts w:ascii="ＭＳ 明朝" w:eastAsia="ＭＳ 明朝" w:hAnsi="ＭＳ 明朝" w:cs="Generic3-Regular" w:hint="eastAsia"/>
          <w:color w:val="000000" w:themeColor="text1"/>
          <w:kern w:val="0"/>
          <w:szCs w:val="21"/>
        </w:rPr>
        <w:t>と。</w:t>
      </w:r>
    </w:p>
    <w:p w14:paraId="3B7D6405" w14:textId="77777777" w:rsidR="002D7BA7" w:rsidRPr="002D7BA7" w:rsidRDefault="002D7BA7" w:rsidP="002D7BA7">
      <w:pPr>
        <w:autoSpaceDE w:val="0"/>
        <w:autoSpaceDN w:val="0"/>
        <w:adjustRightInd w:val="0"/>
        <w:spacing w:line="285" w:lineRule="exact"/>
        <w:ind w:leftChars="300" w:left="1050" w:right="-1" w:hangingChars="200" w:hanging="420"/>
        <w:jc w:val="left"/>
        <w:rPr>
          <w:rFonts w:ascii="ＭＳ 明朝" w:eastAsia="ＭＳ 明朝" w:hAnsi="ＭＳ 明朝" w:cs="Generic3-Regular"/>
          <w:color w:val="000000" w:themeColor="text1"/>
          <w:kern w:val="0"/>
          <w:szCs w:val="21"/>
        </w:rPr>
      </w:pPr>
      <w:r>
        <w:rPr>
          <w:rFonts w:ascii="ＭＳ 明朝" w:eastAsia="ＭＳ 明朝" w:hAnsi="ＭＳ 明朝" w:cs="Generic3-Regular" w:hint="eastAsia"/>
          <w:color w:val="000000" w:themeColor="text1"/>
          <w:kern w:val="0"/>
          <w:szCs w:val="21"/>
        </w:rPr>
        <w:t xml:space="preserve">⑻　</w:t>
      </w:r>
      <w:r w:rsidRPr="002D7BA7">
        <w:rPr>
          <w:rFonts w:ascii="ＭＳ 明朝" w:eastAsia="ＭＳ 明朝" w:hAnsi="ＭＳ 明朝" w:cs="Generic3-Regular" w:hint="eastAsia"/>
          <w:color w:val="000000" w:themeColor="text1"/>
          <w:kern w:val="0"/>
          <w:szCs w:val="21"/>
        </w:rPr>
        <w:t>当該補助事業で補助対象とする経費について、国、地方公共団体ならびに独立行政法人の補助事業等と重複して補助を受けていないこと。</w:t>
      </w:r>
    </w:p>
    <w:p w14:paraId="47076DE0" w14:textId="77777777" w:rsidR="00D040BE" w:rsidRPr="00B53AF7" w:rsidRDefault="00D040BE" w:rsidP="002D7BA7">
      <w:pPr>
        <w:autoSpaceDE w:val="0"/>
        <w:autoSpaceDN w:val="0"/>
        <w:spacing w:line="285" w:lineRule="exact"/>
        <w:rPr>
          <w:rFonts w:ascii="ＭＳ 明朝" w:eastAsia="ＭＳ 明朝" w:hAnsi="ＭＳ 明朝"/>
          <w:color w:val="000000" w:themeColor="text1"/>
          <w:szCs w:val="21"/>
        </w:rPr>
      </w:pPr>
      <w:r w:rsidRPr="00B53AF7">
        <w:rPr>
          <w:rFonts w:ascii="ＭＳ 明朝" w:eastAsia="ＭＳ 明朝" w:hAnsi="ＭＳ 明朝" w:hint="eastAsia"/>
          <w:color w:val="000000" w:themeColor="text1"/>
          <w:szCs w:val="21"/>
        </w:rPr>
        <w:t>２　補助事業者は、事業の実施に当たっては、こども家庭センター等の相談機関や、学校や</w:t>
      </w:r>
    </w:p>
    <w:p w14:paraId="4010567F" w14:textId="1BEAAF81" w:rsidR="00D040BE" w:rsidRPr="00B53AF7" w:rsidRDefault="00D040BE" w:rsidP="00D040BE">
      <w:pPr>
        <w:autoSpaceDE w:val="0"/>
        <w:autoSpaceDN w:val="0"/>
        <w:spacing w:line="285" w:lineRule="exact"/>
        <w:ind w:firstLineChars="100" w:firstLine="210"/>
        <w:rPr>
          <w:rFonts w:ascii="ＭＳ 明朝" w:eastAsia="ＭＳ 明朝" w:hAnsi="ＭＳ 明朝"/>
          <w:color w:val="000000" w:themeColor="text1"/>
          <w:szCs w:val="21"/>
        </w:rPr>
      </w:pPr>
      <w:r w:rsidRPr="00B53AF7">
        <w:rPr>
          <w:rFonts w:ascii="ＭＳ 明朝" w:eastAsia="ＭＳ 明朝" w:hAnsi="ＭＳ 明朝" w:hint="eastAsia"/>
          <w:color w:val="000000" w:themeColor="text1"/>
          <w:szCs w:val="21"/>
        </w:rPr>
        <w:t>放課後児童クラブ等との連携を図り、支援が必要な</w:t>
      </w:r>
      <w:r w:rsidR="00D1706D" w:rsidRPr="00B53AF7">
        <w:rPr>
          <w:rFonts w:ascii="ＭＳ 明朝" w:eastAsia="ＭＳ 明朝" w:hAnsi="ＭＳ 明朝" w:hint="eastAsia"/>
          <w:color w:val="000000" w:themeColor="text1"/>
          <w:szCs w:val="21"/>
        </w:rPr>
        <w:t>こども</w:t>
      </w:r>
      <w:r w:rsidRPr="00B53AF7">
        <w:rPr>
          <w:rFonts w:ascii="ＭＳ 明朝" w:eastAsia="ＭＳ 明朝" w:hAnsi="ＭＳ 明朝" w:hint="eastAsia"/>
          <w:color w:val="000000" w:themeColor="text1"/>
          <w:szCs w:val="21"/>
        </w:rPr>
        <w:t>や家庭の把握に努めるととも</w:t>
      </w:r>
    </w:p>
    <w:p w14:paraId="356223CE" w14:textId="77777777" w:rsidR="00D040BE" w:rsidRPr="00B53AF7" w:rsidRDefault="00D040BE" w:rsidP="00D040BE">
      <w:pPr>
        <w:autoSpaceDE w:val="0"/>
        <w:autoSpaceDN w:val="0"/>
        <w:spacing w:line="285" w:lineRule="exact"/>
        <w:ind w:firstLineChars="100" w:firstLine="210"/>
        <w:rPr>
          <w:rFonts w:ascii="ＭＳ 明朝" w:eastAsia="ＭＳ 明朝" w:hAnsi="ＭＳ 明朝"/>
          <w:color w:val="000000" w:themeColor="text1"/>
          <w:szCs w:val="21"/>
        </w:rPr>
      </w:pPr>
      <w:r w:rsidRPr="00B53AF7">
        <w:rPr>
          <w:rFonts w:ascii="ＭＳ 明朝" w:eastAsia="ＭＳ 明朝" w:hAnsi="ＭＳ 明朝" w:hint="eastAsia"/>
          <w:color w:val="000000" w:themeColor="text1"/>
          <w:szCs w:val="21"/>
        </w:rPr>
        <w:t>に、支援が必要なこどもや家庭を発見した場合は、自治体や関係機関と連携して適切な対</w:t>
      </w:r>
    </w:p>
    <w:p w14:paraId="2670B181" w14:textId="4DD311E4" w:rsidR="00D040BE" w:rsidRPr="00B53AF7" w:rsidRDefault="00D040BE" w:rsidP="00D040BE">
      <w:pPr>
        <w:autoSpaceDE w:val="0"/>
        <w:autoSpaceDN w:val="0"/>
        <w:spacing w:line="285" w:lineRule="exact"/>
        <w:ind w:firstLineChars="100" w:firstLine="210"/>
        <w:rPr>
          <w:rFonts w:ascii="ＭＳ 明朝" w:eastAsia="ＭＳ 明朝" w:hAnsi="ＭＳ 明朝"/>
          <w:color w:val="000000" w:themeColor="text1"/>
          <w:szCs w:val="21"/>
        </w:rPr>
      </w:pPr>
      <w:r w:rsidRPr="00B53AF7">
        <w:rPr>
          <w:rFonts w:ascii="ＭＳ 明朝" w:eastAsia="ＭＳ 明朝" w:hAnsi="ＭＳ 明朝" w:hint="eastAsia"/>
          <w:color w:val="000000" w:themeColor="text1"/>
          <w:szCs w:val="21"/>
        </w:rPr>
        <w:t>応を図ること。</w:t>
      </w:r>
    </w:p>
    <w:p w14:paraId="734B455C" w14:textId="77777777" w:rsidR="00D040BE" w:rsidRPr="002D7BA7" w:rsidRDefault="00D040BE" w:rsidP="00D040BE">
      <w:pPr>
        <w:autoSpaceDE w:val="0"/>
        <w:autoSpaceDN w:val="0"/>
        <w:spacing w:line="285" w:lineRule="exact"/>
        <w:ind w:firstLineChars="100" w:firstLine="210"/>
        <w:rPr>
          <w:rFonts w:ascii="ＭＳ 明朝" w:eastAsia="ＭＳ 明朝" w:hAnsi="ＭＳ 明朝"/>
          <w:color w:val="000000" w:themeColor="text1"/>
          <w:szCs w:val="21"/>
        </w:rPr>
      </w:pPr>
    </w:p>
    <w:p w14:paraId="54AD1EE3" w14:textId="77777777" w:rsidR="002D7BA7" w:rsidRPr="002D7BA7" w:rsidRDefault="002D7BA7"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（補助対象期間）</w:t>
      </w:r>
    </w:p>
    <w:p w14:paraId="1086D8EA" w14:textId="77777777" w:rsidR="002D7BA7" w:rsidRPr="002D7BA7" w:rsidRDefault="002D7BA7" w:rsidP="002D7BA7">
      <w:pPr>
        <w:autoSpaceDE w:val="0"/>
        <w:autoSpaceDN w:val="0"/>
        <w:spacing w:line="285" w:lineRule="exact"/>
        <w:ind w:left="210" w:rightChars="52" w:right="109" w:hangingChars="100" w:hanging="210"/>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第４条　補助事業者が令和７年４月１日から令和８年１月３１日までに実施する事業とする。</w:t>
      </w:r>
    </w:p>
    <w:p w14:paraId="203C3272" w14:textId="77777777" w:rsidR="002D7BA7" w:rsidRPr="002D7BA7" w:rsidRDefault="002D7BA7" w:rsidP="002D7BA7">
      <w:pPr>
        <w:autoSpaceDE w:val="0"/>
        <w:autoSpaceDN w:val="0"/>
        <w:spacing w:line="285" w:lineRule="exact"/>
        <w:rPr>
          <w:rFonts w:ascii="ＭＳ 明朝" w:eastAsia="ＭＳ 明朝" w:hAnsi="ＭＳ 明朝"/>
          <w:color w:val="000000" w:themeColor="text1"/>
          <w:szCs w:val="21"/>
        </w:rPr>
      </w:pPr>
    </w:p>
    <w:p w14:paraId="4068040C"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（補助金交付申請）</w:t>
      </w:r>
    </w:p>
    <w:p w14:paraId="717028E2" w14:textId="77777777" w:rsidR="002E503A" w:rsidRPr="00212C42" w:rsidRDefault="002D7BA7" w:rsidP="00212C42">
      <w:pPr>
        <w:autoSpaceDE w:val="0"/>
        <w:autoSpaceDN w:val="0"/>
        <w:spacing w:line="285" w:lineRule="exact"/>
        <w:ind w:left="210" w:rightChars="52" w:right="109" w:hangingChars="100" w:hanging="210"/>
        <w:rPr>
          <w:rFonts w:ascii="ＭＳ 明朝" w:eastAsia="ＭＳ 明朝" w:hAnsi="ＭＳ 明朝"/>
          <w:color w:val="000000" w:themeColor="text1"/>
          <w:szCs w:val="18"/>
        </w:rPr>
      </w:pPr>
      <w:r>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５</w:t>
      </w:r>
      <w:r w:rsidR="002E503A" w:rsidRPr="002D7BA7">
        <w:rPr>
          <w:rFonts w:ascii="ＭＳ 明朝" w:eastAsia="ＭＳ 明朝" w:hAnsi="ＭＳ 明朝"/>
          <w:color w:val="000000" w:themeColor="text1"/>
          <w:szCs w:val="21"/>
        </w:rPr>
        <w:t xml:space="preserve">条　</w:t>
      </w:r>
      <w:r w:rsidR="001C7C96" w:rsidRPr="002D7BA7">
        <w:rPr>
          <w:rFonts w:ascii="ＭＳ 明朝" w:eastAsia="ＭＳ 明朝" w:hAnsi="ＭＳ 明朝"/>
          <w:color w:val="000000" w:themeColor="text1"/>
          <w:szCs w:val="21"/>
        </w:rPr>
        <w:t>補助事業者</w:t>
      </w:r>
      <w:r w:rsidR="002E503A" w:rsidRPr="002D7BA7">
        <w:rPr>
          <w:rFonts w:ascii="ＭＳ 明朝" w:eastAsia="ＭＳ 明朝" w:hAnsi="ＭＳ 明朝"/>
          <w:color w:val="000000" w:themeColor="text1"/>
          <w:szCs w:val="21"/>
        </w:rPr>
        <w:t>が補助金の交付を受けようとするときに、規則第４条の規定により提出する申請書は、様式１</w:t>
      </w:r>
      <w:r w:rsidRPr="002D7BA7">
        <w:rPr>
          <w:rFonts w:ascii="ＭＳ 明朝" w:eastAsia="ＭＳ 明朝" w:hAnsi="ＭＳ 明朝" w:hint="eastAsia"/>
          <w:color w:val="000000" w:themeColor="text1"/>
          <w:szCs w:val="21"/>
        </w:rPr>
        <w:t>に</w:t>
      </w:r>
      <w:r w:rsidRPr="002D7BA7">
        <w:rPr>
          <w:rFonts w:ascii="ＭＳ 明朝" w:eastAsia="ＭＳ 明朝" w:hAnsi="ＭＳ 明朝" w:hint="eastAsia"/>
          <w:color w:val="000000" w:themeColor="text1"/>
          <w:szCs w:val="18"/>
        </w:rPr>
        <w:t>関係書類を添えて、別に定める日までに知事へ提出しなければならない</w:t>
      </w:r>
      <w:r w:rsidRPr="002D7BA7">
        <w:rPr>
          <w:rFonts w:ascii="ＭＳ 明朝" w:eastAsia="ＭＳ 明朝" w:hAnsi="ＭＳ 明朝"/>
          <w:color w:val="000000" w:themeColor="text1"/>
          <w:szCs w:val="18"/>
        </w:rPr>
        <w:t>。</w:t>
      </w:r>
    </w:p>
    <w:p w14:paraId="76DD4ED9"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 xml:space="preserve">２　</w:t>
      </w:r>
      <w:r w:rsidR="001C7C96" w:rsidRPr="002D7BA7">
        <w:rPr>
          <w:rFonts w:ascii="ＭＳ 明朝" w:eastAsia="ＭＳ 明朝" w:hAnsi="ＭＳ 明朝"/>
          <w:color w:val="000000" w:themeColor="text1"/>
          <w:szCs w:val="21"/>
        </w:rPr>
        <w:t>補助事業者</w:t>
      </w:r>
      <w:r w:rsidRPr="002D7BA7">
        <w:rPr>
          <w:rFonts w:ascii="ＭＳ 明朝" w:eastAsia="ＭＳ 明朝" w:hAnsi="ＭＳ 明朝"/>
          <w:color w:val="000000" w:themeColor="text1"/>
          <w:szCs w:val="21"/>
        </w:rPr>
        <w:t>は、前項の補助金の交付を申請するに当たって、当該補助金に係る消費税及び地方消費税に係る仕入控除税額（補助対象経費に含まれる消費税及び地方消費税相当額のうち、消費税法（昭和63年法律第108号）の規定により仕入れに係る消費税として控除できる部分の金額及び当該金額に地方税法（昭和25年法律第226号）の規定による地方消費税の税率を乗じて得た金額の合計額に補助率を乗じて得た金額をいう。以下「仕入控除税額」という。）を減額して交付申請しなければならない。</w:t>
      </w:r>
    </w:p>
    <w:p w14:paraId="2326D8A4"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 xml:space="preserve">　　ただし、申請時において仕入控除税額が明らかでないものについては、この限りでない。</w:t>
      </w:r>
    </w:p>
    <w:p w14:paraId="2451BE28" w14:textId="77777777" w:rsidR="002D7BA7" w:rsidRPr="002D7BA7" w:rsidRDefault="002D7BA7" w:rsidP="002D7BA7">
      <w:pPr>
        <w:autoSpaceDE w:val="0"/>
        <w:autoSpaceDN w:val="0"/>
        <w:spacing w:line="285" w:lineRule="exact"/>
        <w:rPr>
          <w:rFonts w:ascii="ＭＳ 明朝" w:eastAsia="ＭＳ 明朝" w:hAnsi="ＭＳ 明朝"/>
          <w:color w:val="000000" w:themeColor="text1"/>
          <w:szCs w:val="21"/>
        </w:rPr>
      </w:pPr>
    </w:p>
    <w:p w14:paraId="6EF8CF4F"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（補助金の交付の決定）</w:t>
      </w:r>
    </w:p>
    <w:p w14:paraId="5A35EE2D" w14:textId="77777777" w:rsidR="002E503A" w:rsidRPr="002D7BA7" w:rsidRDefault="002D7BA7" w:rsidP="002D7BA7">
      <w:pPr>
        <w:autoSpaceDE w:val="0"/>
        <w:autoSpaceDN w:val="0"/>
        <w:spacing w:line="285" w:lineRule="exact"/>
        <w:ind w:left="242" w:hanging="242"/>
        <w:rPr>
          <w:rFonts w:ascii="ＭＳ 明朝" w:eastAsia="ＭＳ 明朝" w:hAnsi="ＭＳ 明朝"/>
          <w:color w:val="000000" w:themeColor="text1"/>
          <w:szCs w:val="21"/>
        </w:rPr>
      </w:pPr>
      <w:r>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６</w:t>
      </w:r>
      <w:r w:rsidR="002E503A" w:rsidRPr="002D7BA7">
        <w:rPr>
          <w:rFonts w:ascii="ＭＳ 明朝" w:eastAsia="ＭＳ 明朝" w:hAnsi="ＭＳ 明朝"/>
          <w:color w:val="000000" w:themeColor="text1"/>
          <w:szCs w:val="21"/>
        </w:rPr>
        <w:t>条　知事は、</w:t>
      </w:r>
      <w:r w:rsidR="001C7C96" w:rsidRPr="002D7BA7">
        <w:rPr>
          <w:rFonts w:ascii="ＭＳ 明朝" w:eastAsia="ＭＳ 明朝" w:hAnsi="ＭＳ 明朝"/>
          <w:color w:val="000000" w:themeColor="text1"/>
          <w:szCs w:val="21"/>
        </w:rPr>
        <w:t>補助事業者</w:t>
      </w:r>
      <w:r w:rsidR="002E503A" w:rsidRPr="002D7BA7">
        <w:rPr>
          <w:rFonts w:ascii="ＭＳ 明朝" w:eastAsia="ＭＳ 明朝" w:hAnsi="ＭＳ 明朝"/>
          <w:color w:val="000000" w:themeColor="text1"/>
          <w:szCs w:val="21"/>
        </w:rPr>
        <w:t>から前条の規定により補助金交付申請書の提出があったときは、その内容を審査の上、適正と認めるときは、補助金の交付決定を行い、様式２による補助金の交付決定通知書によりに通知するものとする。</w:t>
      </w:r>
    </w:p>
    <w:p w14:paraId="61FF2483" w14:textId="77777777" w:rsidR="002E503A"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lastRenderedPageBreak/>
        <w:t>２　知事は、前項の規定による交付の決定に当たっては、前条第２項により仕入控除税額について減額して交付申請がなされたものについては、これを審査し、適当と認めたときは、当該仕入控除税額を減額して交付決定を行うものとする。</w:t>
      </w:r>
    </w:p>
    <w:p w14:paraId="1428B293" w14:textId="77777777" w:rsidR="00212C42" w:rsidRPr="002D7BA7" w:rsidRDefault="00212C42" w:rsidP="002D7BA7">
      <w:pPr>
        <w:autoSpaceDE w:val="0"/>
        <w:autoSpaceDN w:val="0"/>
        <w:spacing w:line="285" w:lineRule="exact"/>
        <w:ind w:left="242" w:hanging="242"/>
        <w:rPr>
          <w:rFonts w:ascii="ＭＳ 明朝" w:eastAsia="ＭＳ 明朝" w:hAnsi="ＭＳ 明朝"/>
          <w:color w:val="000000" w:themeColor="text1"/>
          <w:szCs w:val="21"/>
        </w:rPr>
      </w:pPr>
    </w:p>
    <w:p w14:paraId="785763FA"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（交付決定内容の変更）</w:t>
      </w:r>
    </w:p>
    <w:p w14:paraId="4BA35EF6" w14:textId="77777777" w:rsidR="002E503A" w:rsidRPr="002D7BA7" w:rsidRDefault="002D7BA7" w:rsidP="002D7BA7">
      <w:pPr>
        <w:autoSpaceDE w:val="0"/>
        <w:autoSpaceDN w:val="0"/>
        <w:spacing w:line="285" w:lineRule="exact"/>
        <w:ind w:left="242" w:hanging="242"/>
        <w:rPr>
          <w:rFonts w:ascii="ＭＳ 明朝" w:eastAsia="ＭＳ 明朝" w:hAnsi="ＭＳ 明朝"/>
          <w:color w:val="000000" w:themeColor="text1"/>
          <w:szCs w:val="21"/>
        </w:rPr>
      </w:pPr>
      <w:r>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７</w:t>
      </w:r>
      <w:r w:rsidR="002E503A" w:rsidRPr="002D7BA7">
        <w:rPr>
          <w:rFonts w:ascii="ＭＳ 明朝" w:eastAsia="ＭＳ 明朝" w:hAnsi="ＭＳ 明朝"/>
          <w:color w:val="000000" w:themeColor="text1"/>
          <w:szCs w:val="21"/>
        </w:rPr>
        <w:t xml:space="preserve">条　</w:t>
      </w:r>
      <w:r w:rsidR="001C7C96" w:rsidRPr="002D7BA7">
        <w:rPr>
          <w:rFonts w:ascii="ＭＳ 明朝" w:eastAsia="ＭＳ 明朝" w:hAnsi="ＭＳ 明朝"/>
          <w:color w:val="000000" w:themeColor="text1"/>
          <w:szCs w:val="21"/>
        </w:rPr>
        <w:t>補助事業者</w:t>
      </w:r>
      <w:r w:rsidR="002E503A" w:rsidRPr="002D7BA7">
        <w:rPr>
          <w:rFonts w:ascii="ＭＳ 明朝" w:eastAsia="ＭＳ 明朝" w:hAnsi="ＭＳ 明朝"/>
          <w:color w:val="000000" w:themeColor="text1"/>
          <w:szCs w:val="21"/>
        </w:rPr>
        <w:t>は、前条の規定により交付の決定を受けた事業（以下「補助事業」という。）について、次の各号のいずれかに該当する重要な変更を行うときは、知事に変更承認申請書（様式３）を提出しなければならない。</w:t>
      </w:r>
    </w:p>
    <w:p w14:paraId="557EE7FF" w14:textId="77777777" w:rsidR="002E503A" w:rsidRPr="002D7BA7" w:rsidRDefault="002E503A" w:rsidP="002D7BA7">
      <w:pPr>
        <w:autoSpaceDE w:val="0"/>
        <w:autoSpaceDN w:val="0"/>
        <w:spacing w:line="285" w:lineRule="exact"/>
        <w:ind w:leftChars="100" w:left="210" w:firstLineChars="100" w:firstLine="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 xml:space="preserve">　⑴</w:t>
      </w:r>
      <w:r w:rsidRPr="002D7BA7">
        <w:rPr>
          <w:rFonts w:ascii="ＭＳ 明朝" w:eastAsia="ＭＳ 明朝" w:hAnsi="ＭＳ 明朝"/>
          <w:color w:val="000000" w:themeColor="text1"/>
          <w:w w:val="151"/>
          <w:szCs w:val="21"/>
        </w:rPr>
        <w:t xml:space="preserve">　</w:t>
      </w:r>
      <w:r w:rsidRPr="002D7BA7">
        <w:rPr>
          <w:rFonts w:ascii="ＭＳ 明朝" w:eastAsia="ＭＳ 明朝" w:hAnsi="ＭＳ 明朝"/>
          <w:color w:val="000000" w:themeColor="text1"/>
          <w:szCs w:val="21"/>
        </w:rPr>
        <w:t>補助事業の中止又は廃止</w:t>
      </w:r>
    </w:p>
    <w:p w14:paraId="0096F94F" w14:textId="77777777" w:rsidR="002E503A" w:rsidRPr="002D7BA7" w:rsidRDefault="002E503A" w:rsidP="002D7BA7">
      <w:pPr>
        <w:autoSpaceDE w:val="0"/>
        <w:autoSpaceDN w:val="0"/>
        <w:spacing w:line="285" w:lineRule="exact"/>
        <w:ind w:leftChars="94" w:left="197" w:firstLineChars="200" w:firstLine="42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⑵</w:t>
      </w:r>
      <w:r w:rsidRPr="002D7BA7">
        <w:rPr>
          <w:rFonts w:ascii="ＭＳ 明朝" w:eastAsia="ＭＳ 明朝" w:hAnsi="ＭＳ 明朝"/>
          <w:color w:val="000000" w:themeColor="text1"/>
          <w:w w:val="151"/>
          <w:szCs w:val="21"/>
        </w:rPr>
        <w:t xml:space="preserve">　</w:t>
      </w:r>
      <w:r w:rsidRPr="002D7BA7">
        <w:rPr>
          <w:rFonts w:ascii="ＭＳ 明朝" w:eastAsia="ＭＳ 明朝" w:hAnsi="ＭＳ 明朝"/>
          <w:color w:val="000000" w:themeColor="text1"/>
          <w:szCs w:val="21"/>
        </w:rPr>
        <w:t>補助事業の内容の変更</w:t>
      </w:r>
    </w:p>
    <w:p w14:paraId="3AE6ECBE"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w w:val="151"/>
          <w:szCs w:val="21"/>
        </w:rPr>
        <w:t xml:space="preserve">　　</w:t>
      </w:r>
      <w:r w:rsidRPr="002D7BA7">
        <w:rPr>
          <w:rFonts w:ascii="ＭＳ 明朝" w:eastAsia="ＭＳ 明朝" w:hAnsi="ＭＳ 明朝"/>
          <w:color w:val="000000" w:themeColor="text1"/>
          <w:szCs w:val="21"/>
        </w:rPr>
        <w:t>⑶</w:t>
      </w:r>
      <w:r w:rsidRPr="002D7BA7">
        <w:rPr>
          <w:rFonts w:ascii="ＭＳ 明朝" w:eastAsia="ＭＳ 明朝" w:hAnsi="ＭＳ 明朝"/>
          <w:color w:val="000000" w:themeColor="text1"/>
          <w:w w:val="151"/>
          <w:szCs w:val="21"/>
        </w:rPr>
        <w:t xml:space="preserve">　</w:t>
      </w:r>
      <w:r w:rsidRPr="002D7BA7">
        <w:rPr>
          <w:rFonts w:ascii="ＭＳ 明朝" w:eastAsia="ＭＳ 明朝" w:hAnsi="ＭＳ 明朝"/>
          <w:color w:val="000000" w:themeColor="text1"/>
          <w:szCs w:val="21"/>
        </w:rPr>
        <w:t>その他知事が必要と認める場合</w:t>
      </w:r>
    </w:p>
    <w:p w14:paraId="481512D6" w14:textId="77777777" w:rsidR="00DF78B2" w:rsidRPr="002D7BA7" w:rsidRDefault="00DF78B2" w:rsidP="002D7BA7">
      <w:pPr>
        <w:autoSpaceDE w:val="0"/>
        <w:autoSpaceDN w:val="0"/>
        <w:spacing w:line="285" w:lineRule="exact"/>
        <w:rPr>
          <w:rFonts w:ascii="ＭＳ 明朝" w:eastAsia="ＭＳ 明朝" w:hAnsi="ＭＳ 明朝"/>
          <w:color w:val="000000" w:themeColor="text1"/>
          <w:w w:val="151"/>
          <w:szCs w:val="21"/>
        </w:rPr>
      </w:pPr>
    </w:p>
    <w:p w14:paraId="6B806A90" w14:textId="77777777" w:rsidR="002E503A" w:rsidRPr="002D7BA7" w:rsidRDefault="002E503A" w:rsidP="002D7BA7">
      <w:pPr>
        <w:autoSpaceDE w:val="0"/>
        <w:autoSpaceDN w:val="0"/>
        <w:spacing w:line="285" w:lineRule="exact"/>
        <w:ind w:left="242" w:hanging="242"/>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（補助金の概算払）</w:t>
      </w:r>
    </w:p>
    <w:p w14:paraId="388519D0" w14:textId="77777777" w:rsidR="002E503A" w:rsidRPr="002D7BA7" w:rsidRDefault="002D7BA7" w:rsidP="002D7BA7">
      <w:pPr>
        <w:autoSpaceDE w:val="0"/>
        <w:autoSpaceDN w:val="0"/>
        <w:spacing w:line="285" w:lineRule="exact"/>
        <w:ind w:left="210" w:hangingChars="100" w:hanging="210"/>
        <w:rPr>
          <w:rFonts w:ascii="ＭＳ 明朝" w:eastAsia="ＭＳ 明朝" w:hAnsi="ＭＳ 明朝"/>
          <w:color w:val="000000" w:themeColor="text1"/>
          <w:szCs w:val="21"/>
        </w:rPr>
      </w:pPr>
      <w:r>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８</w:t>
      </w:r>
      <w:r w:rsidR="002E503A" w:rsidRPr="002D7BA7">
        <w:rPr>
          <w:rFonts w:ascii="ＭＳ 明朝" w:eastAsia="ＭＳ 明朝" w:hAnsi="ＭＳ 明朝"/>
          <w:color w:val="000000" w:themeColor="text1"/>
          <w:szCs w:val="21"/>
        </w:rPr>
        <w:t xml:space="preserve">条　</w:t>
      </w:r>
      <w:r w:rsidR="001C7C96" w:rsidRPr="002D7BA7">
        <w:rPr>
          <w:rFonts w:ascii="ＭＳ 明朝" w:eastAsia="ＭＳ 明朝" w:hAnsi="ＭＳ 明朝"/>
          <w:color w:val="000000" w:themeColor="text1"/>
          <w:szCs w:val="21"/>
        </w:rPr>
        <w:t>補助事業者</w:t>
      </w:r>
      <w:r w:rsidR="002E503A" w:rsidRPr="002D7BA7">
        <w:rPr>
          <w:rFonts w:ascii="ＭＳ 明朝" w:eastAsia="ＭＳ 明朝" w:hAnsi="ＭＳ 明朝"/>
          <w:color w:val="000000" w:themeColor="text1"/>
          <w:szCs w:val="21"/>
        </w:rPr>
        <w:t>は、概算払いにより補助金の交付を受けようとするときは、概算払請求書（様式４）を知事に提出するものとする。</w:t>
      </w:r>
    </w:p>
    <w:p w14:paraId="653C1202" w14:textId="77777777" w:rsidR="002E503A" w:rsidRPr="002D7BA7"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２　知事は、概算払請求書の提出があり、概算払することが適当と認められるときは概算払いできるものとする。</w:t>
      </w:r>
    </w:p>
    <w:p w14:paraId="4C8BC193"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p>
    <w:p w14:paraId="288DFEFE"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（実績報告）</w:t>
      </w:r>
    </w:p>
    <w:p w14:paraId="6A7C20E6" w14:textId="77777777" w:rsidR="002E503A" w:rsidRPr="002D7BA7" w:rsidRDefault="002D7BA7" w:rsidP="002D7BA7">
      <w:pPr>
        <w:autoSpaceDE w:val="0"/>
        <w:autoSpaceDN w:val="0"/>
        <w:spacing w:line="285" w:lineRule="exact"/>
        <w:ind w:left="210" w:hangingChars="100" w:hanging="210"/>
        <w:rPr>
          <w:rFonts w:ascii="ＭＳ 明朝" w:eastAsia="ＭＳ 明朝" w:hAnsi="ＭＳ 明朝"/>
          <w:color w:val="000000" w:themeColor="text1"/>
          <w:szCs w:val="21"/>
        </w:rPr>
      </w:pPr>
      <w:r>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９</w:t>
      </w:r>
      <w:r w:rsidR="002E503A" w:rsidRPr="002D7BA7">
        <w:rPr>
          <w:rFonts w:ascii="ＭＳ 明朝" w:eastAsia="ＭＳ 明朝" w:hAnsi="ＭＳ 明朝"/>
          <w:color w:val="000000" w:themeColor="text1"/>
          <w:szCs w:val="21"/>
        </w:rPr>
        <w:t xml:space="preserve">条　</w:t>
      </w:r>
      <w:r w:rsidR="001C7C96" w:rsidRPr="002D7BA7">
        <w:rPr>
          <w:rFonts w:ascii="ＭＳ 明朝" w:eastAsia="ＭＳ 明朝" w:hAnsi="ＭＳ 明朝"/>
          <w:color w:val="000000" w:themeColor="text1"/>
          <w:szCs w:val="21"/>
        </w:rPr>
        <w:t>補助事業者</w:t>
      </w:r>
      <w:r w:rsidR="005D2061" w:rsidRPr="002D7BA7">
        <w:rPr>
          <w:rFonts w:ascii="ＭＳ 明朝" w:eastAsia="ＭＳ 明朝" w:hAnsi="ＭＳ 明朝"/>
          <w:color w:val="000000" w:themeColor="text1"/>
          <w:szCs w:val="21"/>
        </w:rPr>
        <w:t>が補助事業を完了したときに規則第</w:t>
      </w:r>
      <w:r w:rsidR="005D2061" w:rsidRPr="002D7BA7">
        <w:rPr>
          <w:rFonts w:ascii="ＭＳ 明朝" w:eastAsia="ＭＳ 明朝" w:hAnsi="ＭＳ 明朝" w:hint="eastAsia"/>
          <w:color w:val="000000" w:themeColor="text1"/>
          <w:szCs w:val="21"/>
        </w:rPr>
        <w:t>10</w:t>
      </w:r>
      <w:r w:rsidR="002E503A" w:rsidRPr="002D7BA7">
        <w:rPr>
          <w:rFonts w:ascii="ＭＳ 明朝" w:eastAsia="ＭＳ 明朝" w:hAnsi="ＭＳ 明朝"/>
          <w:color w:val="000000" w:themeColor="text1"/>
          <w:szCs w:val="21"/>
        </w:rPr>
        <w:t>条の規定により提出する実績報告書は、様式５によるものとする。</w:t>
      </w:r>
    </w:p>
    <w:p w14:paraId="37071476" w14:textId="77777777" w:rsidR="002E503A" w:rsidRPr="002D7BA7"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２　前項の実績報告書は、補助事業の完了後速やかに</w:t>
      </w:r>
      <w:r w:rsidR="002D7BA7" w:rsidRPr="002D7BA7">
        <w:rPr>
          <w:rFonts w:ascii="ＭＳ 明朝" w:eastAsia="ＭＳ 明朝" w:hAnsi="ＭＳ 明朝" w:hint="eastAsia"/>
          <w:color w:val="000000" w:themeColor="text1"/>
          <w:szCs w:val="21"/>
        </w:rPr>
        <w:t>若しくは令和８年２月２７日までに</w:t>
      </w:r>
      <w:r w:rsidRPr="002D7BA7">
        <w:rPr>
          <w:rFonts w:ascii="ＭＳ 明朝" w:eastAsia="ＭＳ 明朝" w:hAnsi="ＭＳ 明朝"/>
          <w:color w:val="000000" w:themeColor="text1"/>
          <w:szCs w:val="21"/>
        </w:rPr>
        <w:t>知事に提出しなければならない。</w:t>
      </w:r>
    </w:p>
    <w:p w14:paraId="25A8C4D7" w14:textId="77777777" w:rsidR="002E503A" w:rsidRPr="002D7BA7"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３　第３条第２項ただし書きにより交付申請をした補助事業者は、実績報告書を提出するにあたって、仕入控除税額が明らかになった場合には、これを補助金額から減額して報告しなければならない。</w:t>
      </w:r>
    </w:p>
    <w:p w14:paraId="56943B01"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p>
    <w:p w14:paraId="0FA87979"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（補助金の額の確定）</w:t>
      </w:r>
    </w:p>
    <w:p w14:paraId="4D48BDD8" w14:textId="77777777" w:rsidR="002E503A" w:rsidRPr="002D7BA7" w:rsidRDefault="002D7BA7" w:rsidP="002D7BA7">
      <w:pPr>
        <w:autoSpaceDE w:val="0"/>
        <w:autoSpaceDN w:val="0"/>
        <w:spacing w:line="285" w:lineRule="exact"/>
        <w:ind w:left="210" w:hangingChars="100" w:hanging="210"/>
        <w:rPr>
          <w:rFonts w:ascii="ＭＳ 明朝" w:eastAsia="ＭＳ 明朝" w:hAnsi="ＭＳ 明朝"/>
          <w:color w:val="000000" w:themeColor="text1"/>
          <w:szCs w:val="21"/>
        </w:rPr>
      </w:pPr>
      <w:r>
        <w:rPr>
          <w:rFonts w:ascii="ＭＳ 明朝" w:eastAsia="ＭＳ 明朝" w:hAnsi="ＭＳ 明朝"/>
          <w:color w:val="000000" w:themeColor="text1"/>
          <w:szCs w:val="21"/>
        </w:rPr>
        <w:t>第</w:t>
      </w:r>
      <w:r>
        <w:rPr>
          <w:rFonts w:ascii="ＭＳ 明朝" w:eastAsia="ＭＳ 明朝" w:hAnsi="ＭＳ 明朝" w:hint="eastAsia"/>
          <w:color w:val="000000" w:themeColor="text1"/>
          <w:szCs w:val="21"/>
        </w:rPr>
        <w:t>10</w:t>
      </w:r>
      <w:r w:rsidR="002E503A" w:rsidRPr="002D7BA7">
        <w:rPr>
          <w:rFonts w:ascii="ＭＳ 明朝" w:eastAsia="ＭＳ 明朝" w:hAnsi="ＭＳ 明朝"/>
          <w:color w:val="000000" w:themeColor="text1"/>
          <w:szCs w:val="21"/>
        </w:rPr>
        <w:t>条　知事は、前条第１項の報告を受けた場合には、報告書等の書類審査及び必要に応じて現地調査を行い、その報告に係る補助事業の実施結果が補助金の交付の内容（第５条に基づく承認をした場合には、その内容）及びこれに附した条件に適合すると認めたときは、交付すべき補助金の額を確定し、当該補助事業者に通知するものとする。</w:t>
      </w:r>
    </w:p>
    <w:p w14:paraId="7AA7EBB8"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 xml:space="preserve">　</w:t>
      </w:r>
    </w:p>
    <w:p w14:paraId="170AF366"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（消費税及び地方消費税に係る仕入控除税額の確定に伴う補助金の返還）</w:t>
      </w:r>
    </w:p>
    <w:p w14:paraId="1A2845C8" w14:textId="062E8842" w:rsidR="002E503A"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第</w:t>
      </w:r>
      <w:r w:rsidR="002D7BA7">
        <w:rPr>
          <w:rFonts w:ascii="ＭＳ 明朝" w:eastAsia="ＭＳ 明朝" w:hAnsi="ＭＳ 明朝" w:hint="eastAsia"/>
          <w:color w:val="000000" w:themeColor="text1"/>
          <w:szCs w:val="21"/>
        </w:rPr>
        <w:t>11</w:t>
      </w:r>
      <w:r w:rsidRPr="002D7BA7">
        <w:rPr>
          <w:rFonts w:ascii="ＭＳ 明朝" w:eastAsia="ＭＳ 明朝" w:hAnsi="ＭＳ 明朝"/>
          <w:color w:val="000000" w:themeColor="text1"/>
          <w:szCs w:val="21"/>
        </w:rPr>
        <w:t xml:space="preserve">条　</w:t>
      </w:r>
      <w:r w:rsidR="001C7C96" w:rsidRPr="002D7BA7">
        <w:rPr>
          <w:rFonts w:ascii="ＭＳ 明朝" w:eastAsia="ＭＳ 明朝" w:hAnsi="ＭＳ 明朝"/>
          <w:color w:val="000000" w:themeColor="text1"/>
          <w:szCs w:val="21"/>
        </w:rPr>
        <w:t>補助事業者</w:t>
      </w:r>
      <w:r w:rsidRPr="002D7BA7">
        <w:rPr>
          <w:rFonts w:ascii="ＭＳ 明朝" w:eastAsia="ＭＳ 明朝" w:hAnsi="ＭＳ 明朝"/>
          <w:color w:val="000000" w:themeColor="text1"/>
          <w:szCs w:val="21"/>
        </w:rPr>
        <w:t>は、補助事業完了後に申告により仕入控除税額が確定した場合</w:t>
      </w:r>
      <w:r w:rsidR="00317617" w:rsidRPr="002D7BA7">
        <w:rPr>
          <w:rFonts w:ascii="ＭＳ 明朝" w:eastAsia="ＭＳ 明朝" w:hAnsi="ＭＳ 明朝" w:hint="eastAsia"/>
          <w:color w:val="000000" w:themeColor="text1"/>
          <w:szCs w:val="21"/>
        </w:rPr>
        <w:t>（仕入控除額が0円の場合も含む）</w:t>
      </w:r>
      <w:r w:rsidRPr="002D7BA7">
        <w:rPr>
          <w:rFonts w:ascii="ＭＳ 明朝" w:eastAsia="ＭＳ 明朝" w:hAnsi="ＭＳ 明朝"/>
          <w:color w:val="000000" w:themeColor="text1"/>
          <w:szCs w:val="21"/>
        </w:rPr>
        <w:t>には、速やかに</w:t>
      </w:r>
      <w:r w:rsidR="006E2AFB" w:rsidRPr="006E2AFB">
        <w:rPr>
          <w:rFonts w:ascii="ＭＳ 明朝" w:eastAsia="ＭＳ 明朝" w:hAnsi="ＭＳ 明朝" w:hint="eastAsia"/>
          <w:color w:val="000000" w:themeColor="text1"/>
          <w:szCs w:val="18"/>
        </w:rPr>
        <w:t>、遅くとも補助事業完了日の属する年度の翌々年度の</w:t>
      </w:r>
      <w:r w:rsidR="00B53AF7">
        <w:rPr>
          <w:rFonts w:ascii="ＭＳ 明朝" w:eastAsia="ＭＳ 明朝" w:hAnsi="ＭＳ 明朝" w:hint="eastAsia"/>
          <w:color w:val="000000" w:themeColor="text1"/>
          <w:szCs w:val="18"/>
        </w:rPr>
        <w:t>５</w:t>
      </w:r>
      <w:r w:rsidR="006E2AFB" w:rsidRPr="006E2AFB">
        <w:rPr>
          <w:rFonts w:ascii="ＭＳ 明朝" w:eastAsia="ＭＳ 明朝" w:hAnsi="ＭＳ 明朝" w:hint="eastAsia"/>
          <w:color w:val="000000" w:themeColor="text1"/>
          <w:szCs w:val="18"/>
        </w:rPr>
        <w:t>月</w:t>
      </w:r>
      <w:r w:rsidR="00B53AF7">
        <w:rPr>
          <w:rFonts w:ascii="ＭＳ 明朝" w:eastAsia="ＭＳ 明朝" w:hAnsi="ＭＳ 明朝" w:hint="eastAsia"/>
          <w:color w:val="000000" w:themeColor="text1"/>
          <w:szCs w:val="18"/>
        </w:rPr>
        <w:t>３１</w:t>
      </w:r>
      <w:r w:rsidR="006E2AFB" w:rsidRPr="006E2AFB">
        <w:rPr>
          <w:rFonts w:ascii="ＭＳ 明朝" w:eastAsia="ＭＳ 明朝" w:hAnsi="ＭＳ 明朝" w:hint="eastAsia"/>
          <w:color w:val="000000" w:themeColor="text1"/>
          <w:szCs w:val="18"/>
        </w:rPr>
        <w:t>日までに</w:t>
      </w:r>
      <w:r w:rsidRPr="002D7BA7">
        <w:rPr>
          <w:rFonts w:ascii="ＭＳ 明朝" w:eastAsia="ＭＳ 明朝" w:hAnsi="ＭＳ 明朝"/>
          <w:color w:val="000000" w:themeColor="text1"/>
          <w:szCs w:val="21"/>
        </w:rPr>
        <w:t>消費税及び地方消費税に係る仕入控除税額報告書（</w:t>
      </w:r>
      <w:r w:rsidR="00365255" w:rsidRPr="002D7BA7">
        <w:rPr>
          <w:rFonts w:ascii="ＭＳ 明朝" w:eastAsia="ＭＳ 明朝" w:hAnsi="ＭＳ 明朝"/>
          <w:color w:val="000000" w:themeColor="text1"/>
          <w:szCs w:val="21"/>
        </w:rPr>
        <w:t>様式</w:t>
      </w:r>
      <w:r w:rsidR="00365255" w:rsidRPr="002D7BA7">
        <w:rPr>
          <w:rFonts w:ascii="ＭＳ 明朝" w:eastAsia="ＭＳ 明朝" w:hAnsi="ＭＳ 明朝" w:hint="eastAsia"/>
          <w:color w:val="000000" w:themeColor="text1"/>
          <w:szCs w:val="21"/>
        </w:rPr>
        <w:t>６</w:t>
      </w:r>
      <w:r w:rsidRPr="002D7BA7">
        <w:rPr>
          <w:rFonts w:ascii="ＭＳ 明朝" w:eastAsia="ＭＳ 明朝" w:hAnsi="ＭＳ 明朝"/>
          <w:color w:val="000000" w:themeColor="text1"/>
          <w:szCs w:val="21"/>
        </w:rPr>
        <w:t>）を知事に提出しなければならない。</w:t>
      </w:r>
    </w:p>
    <w:p w14:paraId="1609C634" w14:textId="77777777" w:rsidR="006E2AFB" w:rsidRPr="006E2AFB" w:rsidRDefault="006E2AFB" w:rsidP="002D7BA7">
      <w:pPr>
        <w:autoSpaceDE w:val="0"/>
        <w:autoSpaceDN w:val="0"/>
        <w:spacing w:line="285" w:lineRule="exact"/>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6E2AFB">
        <w:rPr>
          <w:rFonts w:ascii="ＭＳ 明朝" w:eastAsia="ＭＳ 明朝" w:hAnsi="ＭＳ 明朝" w:hint="eastAsia"/>
          <w:color w:val="000000" w:themeColor="text1"/>
          <w:szCs w:val="18"/>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提出を行うこと。</w:t>
      </w:r>
    </w:p>
    <w:p w14:paraId="10056361" w14:textId="77777777" w:rsidR="002E503A" w:rsidRPr="002D7BA7"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２　知事は、前項の報告があった場合には、当該税仕入控除税額の全部又は一部の返還を命じるものとする。</w:t>
      </w:r>
    </w:p>
    <w:p w14:paraId="39C23357"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p>
    <w:p w14:paraId="6A3865CC"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（帳簿等の保管）</w:t>
      </w:r>
    </w:p>
    <w:p w14:paraId="10A6311B" w14:textId="77777777" w:rsidR="002E503A" w:rsidRDefault="002E503A"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第</w:t>
      </w:r>
      <w:r w:rsidR="002D7BA7">
        <w:rPr>
          <w:rFonts w:ascii="ＭＳ 明朝" w:eastAsia="ＭＳ 明朝" w:hAnsi="ＭＳ 明朝"/>
          <w:color w:val="000000" w:themeColor="text1"/>
          <w:szCs w:val="21"/>
        </w:rPr>
        <w:t>1</w:t>
      </w:r>
      <w:r w:rsidR="002D7BA7">
        <w:rPr>
          <w:rFonts w:ascii="ＭＳ 明朝" w:eastAsia="ＭＳ 明朝" w:hAnsi="ＭＳ 明朝" w:hint="eastAsia"/>
          <w:color w:val="000000" w:themeColor="text1"/>
          <w:szCs w:val="21"/>
        </w:rPr>
        <w:t>2</w:t>
      </w:r>
      <w:r w:rsidRPr="002D7BA7">
        <w:rPr>
          <w:rFonts w:ascii="ＭＳ 明朝" w:eastAsia="ＭＳ 明朝" w:hAnsi="ＭＳ 明朝"/>
          <w:color w:val="000000" w:themeColor="text1"/>
          <w:szCs w:val="21"/>
        </w:rPr>
        <w:t xml:space="preserve">条　</w:t>
      </w:r>
      <w:r w:rsidR="001C7C96" w:rsidRPr="002D7BA7">
        <w:rPr>
          <w:rFonts w:ascii="ＭＳ 明朝" w:eastAsia="ＭＳ 明朝" w:hAnsi="ＭＳ 明朝"/>
          <w:color w:val="000000" w:themeColor="text1"/>
          <w:szCs w:val="21"/>
        </w:rPr>
        <w:t>補助事業者</w:t>
      </w:r>
      <w:r w:rsidRPr="002D7BA7">
        <w:rPr>
          <w:rFonts w:ascii="ＭＳ 明朝" w:eastAsia="ＭＳ 明朝" w:hAnsi="ＭＳ 明朝"/>
          <w:color w:val="000000" w:themeColor="text1"/>
          <w:szCs w:val="21"/>
        </w:rPr>
        <w:t>は、当該事業に係る収入及び支出を明らかにした帳簿及び証拠書類を備え、補助金の交付決定を受けた日の属する年度の翌年度から５</w:t>
      </w:r>
      <w:r w:rsidRPr="002D7BA7">
        <w:rPr>
          <w:rFonts w:ascii="ＭＳ 明朝" w:eastAsia="ＭＳ 明朝" w:hAnsi="ＭＳ 明朝" w:hint="eastAsia"/>
          <w:color w:val="000000" w:themeColor="text1"/>
          <w:szCs w:val="21"/>
        </w:rPr>
        <w:t>か</w:t>
      </w:r>
      <w:r w:rsidRPr="002D7BA7">
        <w:rPr>
          <w:rFonts w:ascii="ＭＳ 明朝" w:eastAsia="ＭＳ 明朝" w:hAnsi="ＭＳ 明朝"/>
          <w:color w:val="000000" w:themeColor="text1"/>
          <w:szCs w:val="21"/>
        </w:rPr>
        <w:t>年間保管しなければならない。</w:t>
      </w:r>
    </w:p>
    <w:p w14:paraId="52B6A529" w14:textId="77777777" w:rsidR="006E2AFB" w:rsidRPr="006E2AFB" w:rsidRDefault="006E2AFB" w:rsidP="002D7BA7">
      <w:pPr>
        <w:autoSpaceDE w:val="0"/>
        <w:autoSpaceDN w:val="0"/>
        <w:spacing w:line="285" w:lineRule="exact"/>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6E2AFB">
        <w:rPr>
          <w:rFonts w:ascii="ＭＳ 明朝" w:eastAsia="ＭＳ 明朝" w:hAnsi="ＭＳ 明朝" w:hint="eastAsia"/>
          <w:color w:val="000000" w:themeColor="text1"/>
          <w:szCs w:val="18"/>
        </w:rPr>
        <w:t>ただし、事業により所得し、又は効用の増加した価格が単価３０万円以上の機械、器具及びその他の財産がある場合は、前記の期間を経過後、当該財産の財産処分が完了する日、又は適正化法施行令第１４条第１項第２号の規定によりこども家庭庁長官が別に定める期間を経過する日のいずれか遅い日まで保管しておかなければならない。</w:t>
      </w:r>
    </w:p>
    <w:p w14:paraId="43EAF341"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p>
    <w:p w14:paraId="2782EAE4" w14:textId="77777777" w:rsidR="0051358C" w:rsidRPr="002D7BA7" w:rsidRDefault="0051358C"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（財産の処分）</w:t>
      </w:r>
    </w:p>
    <w:p w14:paraId="647A0458" w14:textId="77777777" w:rsidR="0051358C" w:rsidRPr="002D7BA7" w:rsidRDefault="0051358C"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第</w:t>
      </w:r>
      <w:r w:rsidR="002D7BA7">
        <w:rPr>
          <w:rFonts w:ascii="ＭＳ 明朝" w:eastAsia="ＭＳ 明朝" w:hAnsi="ＭＳ 明朝" w:hint="eastAsia"/>
          <w:color w:val="000000" w:themeColor="text1"/>
          <w:szCs w:val="21"/>
        </w:rPr>
        <w:t>13</w:t>
      </w:r>
      <w:r w:rsidRPr="002D7BA7">
        <w:rPr>
          <w:rFonts w:ascii="ＭＳ 明朝" w:eastAsia="ＭＳ 明朝" w:hAnsi="ＭＳ 明朝" w:hint="eastAsia"/>
          <w:color w:val="000000" w:themeColor="text1"/>
          <w:szCs w:val="21"/>
        </w:rPr>
        <w:t xml:space="preserve">条　</w:t>
      </w:r>
      <w:r w:rsidR="001C7C96" w:rsidRPr="002D7BA7">
        <w:rPr>
          <w:rFonts w:ascii="ＭＳ 明朝" w:eastAsia="ＭＳ 明朝" w:hAnsi="ＭＳ 明朝"/>
          <w:color w:val="000000" w:themeColor="text1"/>
          <w:szCs w:val="21"/>
        </w:rPr>
        <w:t>補助事業者</w:t>
      </w:r>
      <w:r w:rsidRPr="002D7BA7">
        <w:rPr>
          <w:rFonts w:ascii="ＭＳ 明朝" w:eastAsia="ＭＳ 明朝" w:hAnsi="ＭＳ 明朝" w:hint="eastAsia"/>
          <w:color w:val="000000" w:themeColor="text1"/>
          <w:szCs w:val="21"/>
        </w:rPr>
        <w:t>は、規則第13条第1項の規定</w:t>
      </w:r>
      <w:r w:rsidR="001C7C96" w:rsidRPr="002D7BA7">
        <w:rPr>
          <w:rFonts w:ascii="ＭＳ 明朝" w:eastAsia="ＭＳ 明朝" w:hAnsi="ＭＳ 明朝" w:hint="eastAsia"/>
          <w:color w:val="000000" w:themeColor="text1"/>
          <w:szCs w:val="21"/>
        </w:rPr>
        <w:t>により知事の承認を受けようとするときは、財産処分承認申請書（</w:t>
      </w:r>
      <w:r w:rsidRPr="002D7BA7">
        <w:rPr>
          <w:rFonts w:ascii="ＭＳ 明朝" w:eastAsia="ＭＳ 明朝" w:hAnsi="ＭＳ 明朝" w:hint="eastAsia"/>
          <w:color w:val="000000" w:themeColor="text1"/>
          <w:szCs w:val="21"/>
        </w:rPr>
        <w:t>様式</w:t>
      </w:r>
      <w:r w:rsidR="00365255" w:rsidRPr="002D7BA7">
        <w:rPr>
          <w:rFonts w:ascii="ＭＳ 明朝" w:eastAsia="ＭＳ 明朝" w:hAnsi="ＭＳ 明朝" w:hint="eastAsia"/>
          <w:color w:val="000000" w:themeColor="text1"/>
          <w:szCs w:val="21"/>
        </w:rPr>
        <w:t>７</w:t>
      </w:r>
      <w:r w:rsidRPr="002D7BA7">
        <w:rPr>
          <w:rFonts w:ascii="ＭＳ 明朝" w:eastAsia="ＭＳ 明朝" w:hAnsi="ＭＳ 明朝" w:hint="eastAsia"/>
          <w:color w:val="000000" w:themeColor="text1"/>
          <w:szCs w:val="21"/>
        </w:rPr>
        <w:t>）を知事に提出しなければならない。</w:t>
      </w:r>
    </w:p>
    <w:p w14:paraId="380583CE" w14:textId="77777777" w:rsidR="0051358C" w:rsidRPr="002D7BA7" w:rsidRDefault="0051358C"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２　規則第13条第１項第４号の規定により知事が指定する財産は、取得価格又は増加価格が</w:t>
      </w:r>
      <w:r w:rsidR="006032BB" w:rsidRPr="002D7BA7">
        <w:rPr>
          <w:rFonts w:ascii="ＭＳ 明朝" w:eastAsia="ＭＳ 明朝" w:hAnsi="ＭＳ 明朝" w:hint="eastAsia"/>
          <w:color w:val="000000" w:themeColor="text1"/>
          <w:szCs w:val="21"/>
        </w:rPr>
        <w:t>５</w:t>
      </w:r>
      <w:r w:rsidRPr="002D7BA7">
        <w:rPr>
          <w:rFonts w:ascii="ＭＳ 明朝" w:eastAsia="ＭＳ 明朝" w:hAnsi="ＭＳ 明朝" w:hint="eastAsia"/>
          <w:color w:val="000000" w:themeColor="text1"/>
          <w:szCs w:val="21"/>
        </w:rPr>
        <w:t>万円以上の機械及び重要な器具とする。</w:t>
      </w:r>
    </w:p>
    <w:p w14:paraId="469E3586" w14:textId="77777777" w:rsidR="0051358C" w:rsidRPr="002D7BA7" w:rsidRDefault="006C5EBE" w:rsidP="002D7BA7">
      <w:pPr>
        <w:autoSpaceDE w:val="0"/>
        <w:autoSpaceDN w:val="0"/>
        <w:spacing w:line="285" w:lineRule="exact"/>
        <w:ind w:left="210" w:hangingChars="100" w:hanging="210"/>
        <w:rPr>
          <w:rFonts w:ascii="ＭＳ 明朝" w:eastAsia="ＭＳ 明朝" w:hAnsi="ＭＳ 明朝"/>
          <w:color w:val="000000" w:themeColor="text1"/>
          <w:szCs w:val="21"/>
        </w:rPr>
      </w:pPr>
      <w:r w:rsidRPr="002D7BA7">
        <w:rPr>
          <w:rFonts w:ascii="ＭＳ 明朝" w:eastAsia="ＭＳ 明朝" w:hAnsi="ＭＳ 明朝" w:hint="eastAsia"/>
          <w:color w:val="000000" w:themeColor="text1"/>
          <w:szCs w:val="21"/>
        </w:rPr>
        <w:t>３　規則第</w:t>
      </w:r>
      <w:r w:rsidRPr="002D7BA7">
        <w:rPr>
          <w:rFonts w:ascii="ＭＳ 明朝" w:eastAsia="ＭＳ 明朝" w:hAnsi="ＭＳ 明朝"/>
          <w:color w:val="000000" w:themeColor="text1"/>
          <w:szCs w:val="21"/>
        </w:rPr>
        <w:t>13条第2項に定める財産の処分を制限する期間は、減価償却資産の耐用年数等に関する省令（昭和４０年大蔵省令第１５号）に定められた耐用年数の期間とする。</w:t>
      </w:r>
    </w:p>
    <w:p w14:paraId="3E783EA8" w14:textId="77777777" w:rsidR="00533738" w:rsidRDefault="006E2AFB" w:rsidP="002D7BA7">
      <w:pPr>
        <w:autoSpaceDE w:val="0"/>
        <w:autoSpaceDN w:val="0"/>
        <w:spacing w:line="285" w:lineRule="exact"/>
        <w:ind w:left="210" w:hangingChars="100" w:hanging="210"/>
        <w:rPr>
          <w:rFonts w:ascii="ＭＳ 明朝" w:eastAsia="ＭＳ 明朝" w:hAnsi="ＭＳ 明朝"/>
          <w:color w:val="000000" w:themeColor="text1"/>
          <w:szCs w:val="18"/>
        </w:rPr>
      </w:pPr>
      <w:r w:rsidRPr="006E2AFB">
        <w:rPr>
          <w:rFonts w:ascii="ＭＳ 明朝" w:eastAsia="ＭＳ 明朝" w:hAnsi="ＭＳ 明朝" w:hint="eastAsia"/>
          <w:color w:val="000000" w:themeColor="text1"/>
          <w:szCs w:val="18"/>
        </w:rPr>
        <w:t>４　知事の承認を受けて財産を処分</w:t>
      </w:r>
      <w:r w:rsidR="00A16097">
        <w:rPr>
          <w:rFonts w:ascii="ＭＳ 明朝" w:eastAsia="ＭＳ 明朝" w:hAnsi="ＭＳ 明朝" w:hint="eastAsia"/>
          <w:color w:val="000000" w:themeColor="text1"/>
          <w:szCs w:val="18"/>
        </w:rPr>
        <w:t>することにより収入があった場合には、その収入の全部又は一部を島根県</w:t>
      </w:r>
      <w:r w:rsidRPr="006E2AFB">
        <w:rPr>
          <w:rFonts w:ascii="ＭＳ 明朝" w:eastAsia="ＭＳ 明朝" w:hAnsi="ＭＳ 明朝" w:hint="eastAsia"/>
          <w:color w:val="000000" w:themeColor="text1"/>
          <w:szCs w:val="18"/>
        </w:rPr>
        <w:t>に納付させることがある。</w:t>
      </w:r>
    </w:p>
    <w:p w14:paraId="260878DE" w14:textId="77777777" w:rsidR="006E2AFB" w:rsidRPr="006E2AFB" w:rsidRDefault="006E2AFB" w:rsidP="006E2AFB">
      <w:pPr>
        <w:autoSpaceDE w:val="0"/>
        <w:autoSpaceDN w:val="0"/>
        <w:spacing w:line="285" w:lineRule="exact"/>
        <w:ind w:left="210" w:hangingChars="100" w:hanging="210"/>
        <w:rPr>
          <w:rFonts w:ascii="ＭＳ 明朝" w:eastAsia="ＭＳ 明朝" w:hAnsi="ＭＳ 明朝"/>
          <w:color w:val="FF0000"/>
          <w:szCs w:val="18"/>
        </w:rPr>
      </w:pPr>
      <w:r w:rsidRPr="006E2AFB">
        <w:rPr>
          <w:rFonts w:ascii="ＭＳ 明朝" w:eastAsia="ＭＳ 明朝" w:hAnsi="ＭＳ 明朝" w:hint="eastAsia"/>
          <w:color w:val="000000" w:themeColor="text1"/>
          <w:szCs w:val="18"/>
        </w:rPr>
        <w:t>５　事業により取得し、又は効用の増加した財産については、事業の完了後においても善良な管理者の注意をもって管理するとともに、その効率的な運営を図らなければならない。</w:t>
      </w:r>
    </w:p>
    <w:p w14:paraId="2E119B37" w14:textId="77777777" w:rsidR="006E2AFB" w:rsidRPr="006E2AFB" w:rsidRDefault="006E2AFB" w:rsidP="006E2AFB">
      <w:pPr>
        <w:autoSpaceDE w:val="0"/>
        <w:autoSpaceDN w:val="0"/>
        <w:spacing w:line="285" w:lineRule="exact"/>
        <w:rPr>
          <w:rFonts w:ascii="ＭＳ 明朝" w:eastAsia="ＭＳ 明朝" w:hAnsi="ＭＳ 明朝"/>
          <w:color w:val="000000" w:themeColor="text1"/>
          <w:sz w:val="24"/>
          <w:szCs w:val="21"/>
        </w:rPr>
      </w:pPr>
    </w:p>
    <w:p w14:paraId="747C5A27"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（その他）</w:t>
      </w:r>
    </w:p>
    <w:p w14:paraId="619B8DD1"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第</w:t>
      </w:r>
      <w:r w:rsidR="0051358C" w:rsidRPr="002D7BA7">
        <w:rPr>
          <w:rFonts w:ascii="ＭＳ 明朝" w:eastAsia="ＭＳ 明朝" w:hAnsi="ＭＳ 明朝"/>
          <w:color w:val="000000" w:themeColor="text1"/>
          <w:szCs w:val="21"/>
        </w:rPr>
        <w:t>1</w:t>
      </w:r>
      <w:r w:rsidR="002D7BA7">
        <w:rPr>
          <w:rFonts w:ascii="ＭＳ 明朝" w:eastAsia="ＭＳ 明朝" w:hAnsi="ＭＳ 明朝" w:hint="eastAsia"/>
          <w:color w:val="000000" w:themeColor="text1"/>
          <w:szCs w:val="21"/>
        </w:rPr>
        <w:t>4</w:t>
      </w:r>
      <w:r w:rsidRPr="002D7BA7">
        <w:rPr>
          <w:rFonts w:ascii="ＭＳ 明朝" w:eastAsia="ＭＳ 明朝" w:hAnsi="ＭＳ 明朝"/>
          <w:color w:val="000000" w:themeColor="text1"/>
          <w:szCs w:val="21"/>
        </w:rPr>
        <w:t xml:space="preserve">条　この要綱に定めるもののほか、補助金の交付に関し必要な事項は別に定める。　</w:t>
      </w:r>
    </w:p>
    <w:p w14:paraId="279C6A50" w14:textId="77777777" w:rsidR="002E503A" w:rsidRDefault="002E503A" w:rsidP="002D7BA7">
      <w:pPr>
        <w:autoSpaceDE w:val="0"/>
        <w:autoSpaceDN w:val="0"/>
        <w:spacing w:line="285" w:lineRule="exact"/>
        <w:rPr>
          <w:rFonts w:ascii="ＭＳ 明朝" w:eastAsia="ＭＳ 明朝" w:hAnsi="ＭＳ 明朝"/>
          <w:color w:val="000000" w:themeColor="text1"/>
          <w:szCs w:val="21"/>
        </w:rPr>
      </w:pPr>
    </w:p>
    <w:p w14:paraId="36A73B4E" w14:textId="77777777" w:rsidR="002D7BA7" w:rsidRPr="002D7BA7" w:rsidRDefault="002D7BA7" w:rsidP="002D7BA7">
      <w:pPr>
        <w:autoSpaceDE w:val="0"/>
        <w:autoSpaceDN w:val="0"/>
        <w:spacing w:line="285" w:lineRule="exact"/>
        <w:rPr>
          <w:rFonts w:ascii="ＭＳ 明朝" w:eastAsia="ＭＳ 明朝" w:hAnsi="ＭＳ 明朝"/>
          <w:color w:val="000000" w:themeColor="text1"/>
          <w:szCs w:val="21"/>
        </w:rPr>
      </w:pPr>
    </w:p>
    <w:p w14:paraId="489AFAAC"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 xml:space="preserve">　　附　則</w:t>
      </w:r>
    </w:p>
    <w:p w14:paraId="7C8F826E" w14:textId="77777777" w:rsidR="002E503A" w:rsidRPr="002D7BA7" w:rsidRDefault="002E503A" w:rsidP="002D7BA7">
      <w:pPr>
        <w:autoSpaceDE w:val="0"/>
        <w:autoSpaceDN w:val="0"/>
        <w:spacing w:line="285" w:lineRule="exact"/>
        <w:rPr>
          <w:rFonts w:ascii="ＭＳ 明朝" w:eastAsia="ＭＳ 明朝" w:hAnsi="ＭＳ 明朝"/>
          <w:color w:val="000000" w:themeColor="text1"/>
          <w:szCs w:val="21"/>
        </w:rPr>
      </w:pPr>
      <w:r w:rsidRPr="002D7BA7">
        <w:rPr>
          <w:rFonts w:ascii="ＭＳ 明朝" w:eastAsia="ＭＳ 明朝" w:hAnsi="ＭＳ 明朝"/>
          <w:color w:val="000000" w:themeColor="text1"/>
          <w:szCs w:val="21"/>
        </w:rPr>
        <w:t>この要綱は、</w:t>
      </w:r>
      <w:r w:rsidRPr="002D7BA7">
        <w:rPr>
          <w:rFonts w:ascii="ＭＳ 明朝" w:eastAsia="ＭＳ 明朝" w:hAnsi="ＭＳ 明朝" w:hint="eastAsia"/>
          <w:color w:val="000000" w:themeColor="text1"/>
          <w:szCs w:val="21"/>
        </w:rPr>
        <w:t>令和</w:t>
      </w:r>
      <w:r w:rsidR="003313A1" w:rsidRPr="002D7BA7">
        <w:rPr>
          <w:rFonts w:ascii="ＭＳ 明朝" w:eastAsia="ＭＳ 明朝" w:hAnsi="ＭＳ 明朝" w:hint="eastAsia"/>
          <w:color w:val="000000" w:themeColor="text1"/>
          <w:szCs w:val="21"/>
        </w:rPr>
        <w:t>４</w:t>
      </w:r>
      <w:r w:rsidRPr="002D7BA7">
        <w:rPr>
          <w:rFonts w:ascii="ＭＳ 明朝" w:eastAsia="ＭＳ 明朝" w:hAnsi="ＭＳ 明朝"/>
          <w:color w:val="000000" w:themeColor="text1"/>
          <w:szCs w:val="21"/>
        </w:rPr>
        <w:t>年</w:t>
      </w:r>
      <w:r w:rsidR="00A257C4" w:rsidRPr="002D7BA7">
        <w:rPr>
          <w:rFonts w:ascii="ＭＳ 明朝" w:eastAsia="ＭＳ 明朝" w:hAnsi="ＭＳ 明朝" w:hint="eastAsia"/>
          <w:color w:val="000000" w:themeColor="text1"/>
          <w:szCs w:val="21"/>
        </w:rPr>
        <w:t>１０</w:t>
      </w:r>
      <w:r w:rsidRPr="002D7BA7">
        <w:rPr>
          <w:rFonts w:ascii="ＭＳ 明朝" w:eastAsia="ＭＳ 明朝" w:hAnsi="ＭＳ 明朝"/>
          <w:color w:val="000000" w:themeColor="text1"/>
          <w:szCs w:val="21"/>
        </w:rPr>
        <w:t>月</w:t>
      </w:r>
      <w:r w:rsidR="00142E15" w:rsidRPr="002D7BA7">
        <w:rPr>
          <w:rFonts w:ascii="ＭＳ 明朝" w:eastAsia="ＭＳ 明朝" w:hAnsi="ＭＳ 明朝" w:hint="eastAsia"/>
          <w:color w:val="000000" w:themeColor="text1"/>
          <w:szCs w:val="21"/>
        </w:rPr>
        <w:t>２０</w:t>
      </w:r>
      <w:r w:rsidRPr="002D7BA7">
        <w:rPr>
          <w:rFonts w:ascii="ＭＳ 明朝" w:eastAsia="ＭＳ 明朝" w:hAnsi="ＭＳ 明朝"/>
          <w:color w:val="000000" w:themeColor="text1"/>
          <w:szCs w:val="21"/>
        </w:rPr>
        <w:t>日</w:t>
      </w:r>
      <w:r w:rsidR="00A257C4" w:rsidRPr="002D7BA7">
        <w:rPr>
          <w:rFonts w:ascii="ＭＳ 明朝" w:eastAsia="ＭＳ 明朝" w:hAnsi="ＭＳ 明朝"/>
          <w:color w:val="000000" w:themeColor="text1"/>
          <w:szCs w:val="21"/>
        </w:rPr>
        <w:t>か</w:t>
      </w:r>
      <w:r w:rsidR="00A257C4" w:rsidRPr="002D7BA7">
        <w:rPr>
          <w:rFonts w:ascii="ＭＳ 明朝" w:eastAsia="ＭＳ 明朝" w:hAnsi="ＭＳ 明朝" w:hint="eastAsia"/>
          <w:color w:val="000000" w:themeColor="text1"/>
          <w:szCs w:val="21"/>
        </w:rPr>
        <w:t>ら施行し、令和４年１０月１１日から適用する。</w:t>
      </w:r>
    </w:p>
    <w:p w14:paraId="288BB005" w14:textId="77777777" w:rsidR="002D7BA7" w:rsidRPr="002D7BA7" w:rsidRDefault="002D7BA7" w:rsidP="002D7BA7">
      <w:pPr>
        <w:autoSpaceDE w:val="0"/>
        <w:autoSpaceDN w:val="0"/>
        <w:spacing w:line="285" w:lineRule="exact"/>
        <w:rPr>
          <w:rFonts w:ascii="ＭＳ 明朝" w:eastAsia="ＭＳ 明朝" w:hAnsi="ＭＳ 明朝"/>
          <w:color w:val="000000" w:themeColor="text1"/>
          <w:szCs w:val="21"/>
        </w:rPr>
      </w:pPr>
    </w:p>
    <w:p w14:paraId="11EC859D" w14:textId="77777777" w:rsidR="002D7BA7" w:rsidRPr="002D7BA7" w:rsidRDefault="002D7BA7" w:rsidP="002D7BA7">
      <w:pPr>
        <w:autoSpaceDE w:val="0"/>
        <w:autoSpaceDN w:val="0"/>
        <w:spacing w:line="285" w:lineRule="exact"/>
        <w:ind w:rightChars="67" w:right="141" w:firstLineChars="200" w:firstLine="420"/>
        <w:rPr>
          <w:rFonts w:ascii="ＭＳ 明朝" w:eastAsia="ＭＳ 明朝" w:hAnsi="ＭＳ 明朝"/>
          <w:color w:val="000000" w:themeColor="text1"/>
          <w:szCs w:val="18"/>
        </w:rPr>
      </w:pPr>
      <w:r w:rsidRPr="002D7BA7">
        <w:rPr>
          <w:rFonts w:ascii="ＭＳ 明朝" w:eastAsia="ＭＳ 明朝" w:hAnsi="ＭＳ 明朝" w:hint="eastAsia"/>
          <w:color w:val="000000" w:themeColor="text1"/>
          <w:szCs w:val="18"/>
        </w:rPr>
        <w:t>附　則</w:t>
      </w:r>
    </w:p>
    <w:p w14:paraId="39CE8AB0" w14:textId="7D6FF39E" w:rsidR="002D7BA7" w:rsidRPr="002D7BA7" w:rsidRDefault="006E2AFB" w:rsidP="002D7BA7">
      <w:pPr>
        <w:autoSpaceDE w:val="0"/>
        <w:autoSpaceDN w:val="0"/>
        <w:spacing w:line="285" w:lineRule="exact"/>
        <w:ind w:rightChars="67" w:right="141"/>
        <w:rPr>
          <w:rFonts w:asciiTheme="minorEastAsia" w:hAnsiTheme="minorEastAsia"/>
          <w:color w:val="000000" w:themeColor="text1"/>
          <w:sz w:val="18"/>
          <w:szCs w:val="18"/>
        </w:rPr>
      </w:pPr>
      <w:r>
        <w:rPr>
          <w:rFonts w:ascii="ＭＳ 明朝" w:eastAsia="ＭＳ 明朝" w:hAnsi="ＭＳ 明朝" w:hint="eastAsia"/>
          <w:color w:val="000000" w:themeColor="text1"/>
          <w:szCs w:val="18"/>
        </w:rPr>
        <w:t>この要綱の改正は、令和７年</w:t>
      </w:r>
      <w:r w:rsidR="002E009E">
        <w:rPr>
          <w:rFonts w:ascii="ＭＳ 明朝" w:eastAsia="ＭＳ 明朝" w:hAnsi="ＭＳ 明朝" w:hint="eastAsia"/>
          <w:color w:val="000000" w:themeColor="text1"/>
          <w:szCs w:val="18"/>
        </w:rPr>
        <w:t>６</w:t>
      </w:r>
      <w:r>
        <w:rPr>
          <w:rFonts w:ascii="ＭＳ 明朝" w:eastAsia="ＭＳ 明朝" w:hAnsi="ＭＳ 明朝" w:hint="eastAsia"/>
          <w:color w:val="000000" w:themeColor="text1"/>
          <w:szCs w:val="18"/>
        </w:rPr>
        <w:t>月</w:t>
      </w:r>
      <w:r w:rsidR="002E009E">
        <w:rPr>
          <w:rFonts w:ascii="ＭＳ 明朝" w:eastAsia="ＭＳ 明朝" w:hAnsi="ＭＳ 明朝" w:hint="eastAsia"/>
          <w:color w:val="000000" w:themeColor="text1"/>
          <w:szCs w:val="18"/>
        </w:rPr>
        <w:t>１</w:t>
      </w:r>
      <w:r>
        <w:rPr>
          <w:rFonts w:ascii="ＭＳ 明朝" w:eastAsia="ＭＳ 明朝" w:hAnsi="ＭＳ 明朝" w:hint="eastAsia"/>
          <w:color w:val="000000" w:themeColor="text1"/>
          <w:szCs w:val="18"/>
        </w:rPr>
        <w:t>日から施行し、令和７年４月１日から適用する。</w:t>
      </w:r>
    </w:p>
    <w:p w14:paraId="43AB53AF" w14:textId="77777777" w:rsidR="002D7BA7" w:rsidRPr="006E2AFB" w:rsidRDefault="002D7BA7" w:rsidP="002D7BA7">
      <w:pPr>
        <w:autoSpaceDE w:val="0"/>
        <w:autoSpaceDN w:val="0"/>
        <w:spacing w:line="285" w:lineRule="exact"/>
        <w:rPr>
          <w:rFonts w:ascii="ＭＳ 明朝" w:eastAsia="ＭＳ 明朝" w:hAnsi="ＭＳ 明朝"/>
          <w:color w:val="000000" w:themeColor="text1"/>
          <w:szCs w:val="21"/>
        </w:rPr>
      </w:pPr>
    </w:p>
    <w:p w14:paraId="1EB640EF" w14:textId="77777777" w:rsidR="002E503A" w:rsidRPr="002D7BA7" w:rsidRDefault="002E503A" w:rsidP="002D7BA7">
      <w:pPr>
        <w:widowControl/>
        <w:autoSpaceDE w:val="0"/>
        <w:autoSpaceDN w:val="0"/>
        <w:jc w:val="left"/>
        <w:rPr>
          <w:rFonts w:ascii="ＭＳ 明朝" w:eastAsia="ＭＳ 明朝" w:hAnsi="ＭＳ 明朝"/>
          <w:szCs w:val="21"/>
        </w:rPr>
      </w:pPr>
      <w:r w:rsidRPr="002D7BA7">
        <w:rPr>
          <w:rFonts w:ascii="ＭＳ 明朝" w:eastAsia="ＭＳ 明朝" w:hAnsi="ＭＳ 明朝"/>
          <w:szCs w:val="21"/>
        </w:rPr>
        <w:br w:type="page"/>
      </w:r>
    </w:p>
    <w:p w14:paraId="50E5DAED" w14:textId="77777777" w:rsidR="002D7BA7" w:rsidRPr="002D7BA7" w:rsidRDefault="002D7BA7" w:rsidP="002D7BA7">
      <w:pPr>
        <w:spacing w:beforeLines="20" w:before="72"/>
        <w:ind w:firstLineChars="100" w:firstLine="220"/>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lastRenderedPageBreak/>
        <w:t>別表１　補助対象経費及び補助額（第２条関係）</w:t>
      </w:r>
    </w:p>
    <w:p w14:paraId="1D0CA897" w14:textId="77777777" w:rsidR="002D7BA7" w:rsidRPr="002D7BA7" w:rsidRDefault="002D7BA7" w:rsidP="002D7BA7">
      <w:pPr>
        <w:spacing w:beforeLines="20" w:before="72"/>
        <w:ind w:firstLineChars="100" w:firstLine="220"/>
        <w:rPr>
          <w:rFonts w:ascii="ＭＳ 明朝" w:eastAsia="ＭＳ 明朝" w:hAnsi="ＭＳ 明朝"/>
          <w:color w:val="000000" w:themeColor="text1"/>
          <w:sz w:val="22"/>
        </w:rPr>
      </w:pPr>
    </w:p>
    <w:tbl>
      <w:tblPr>
        <w:tblpPr w:leftFromText="142" w:rightFromText="142" w:vertAnchor="text" w:tblpX="-32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208"/>
        <w:gridCol w:w="1843"/>
      </w:tblGrid>
      <w:tr w:rsidR="002D7BA7" w:rsidRPr="002D7BA7" w14:paraId="57C29DFF" w14:textId="77777777" w:rsidTr="0067292B">
        <w:trPr>
          <w:trHeight w:val="274"/>
        </w:trPr>
        <w:tc>
          <w:tcPr>
            <w:tcW w:w="7621" w:type="dxa"/>
            <w:gridSpan w:val="2"/>
            <w:tcBorders>
              <w:bottom w:val="single" w:sz="4" w:space="0" w:color="auto"/>
            </w:tcBorders>
            <w:shd w:val="clear" w:color="auto" w:fill="D9D9D9" w:themeFill="background1" w:themeFillShade="D9"/>
            <w:vAlign w:val="center"/>
          </w:tcPr>
          <w:p w14:paraId="09AC7151"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補助対象経費</w:t>
            </w:r>
          </w:p>
        </w:tc>
        <w:tc>
          <w:tcPr>
            <w:tcW w:w="1843" w:type="dxa"/>
            <w:tcBorders>
              <w:bottom w:val="single" w:sz="4" w:space="0" w:color="auto"/>
            </w:tcBorders>
            <w:shd w:val="clear" w:color="auto" w:fill="D9D9D9" w:themeFill="background1" w:themeFillShade="D9"/>
          </w:tcPr>
          <w:p w14:paraId="3783D657" w14:textId="77777777" w:rsidR="002D7BA7" w:rsidRPr="002D7BA7" w:rsidRDefault="002D7BA7" w:rsidP="0067292B">
            <w:pPr>
              <w:suppressAutoHyphens/>
              <w:wordWrap w:val="0"/>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補助金の額</w:t>
            </w:r>
          </w:p>
        </w:tc>
      </w:tr>
      <w:tr w:rsidR="002D7BA7" w:rsidRPr="002D7BA7" w14:paraId="36371DEC" w14:textId="77777777" w:rsidTr="0067292B">
        <w:trPr>
          <w:trHeight w:val="685"/>
        </w:trPr>
        <w:tc>
          <w:tcPr>
            <w:tcW w:w="1413" w:type="dxa"/>
            <w:tcBorders>
              <w:bottom w:val="nil"/>
            </w:tcBorders>
            <w:shd w:val="clear" w:color="auto" w:fill="auto"/>
            <w:vAlign w:val="center"/>
          </w:tcPr>
          <w:p w14:paraId="60342A09" w14:textId="77777777" w:rsidR="002D7BA7" w:rsidRPr="002D7BA7" w:rsidRDefault="002D7BA7" w:rsidP="0067292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食料費</w:t>
            </w:r>
          </w:p>
        </w:tc>
        <w:tc>
          <w:tcPr>
            <w:tcW w:w="6208" w:type="dxa"/>
            <w:tcBorders>
              <w:bottom w:val="nil"/>
            </w:tcBorders>
            <w:shd w:val="clear" w:color="auto" w:fill="auto"/>
            <w:vAlign w:val="center"/>
          </w:tcPr>
          <w:p w14:paraId="4C3D7269" w14:textId="77777777" w:rsidR="002D7BA7" w:rsidRPr="002D7BA7" w:rsidRDefault="002D7BA7" w:rsidP="0067292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・子ども食堂実施に必要な食料品の購入費用</w:t>
            </w:r>
          </w:p>
        </w:tc>
        <w:tc>
          <w:tcPr>
            <w:tcW w:w="1843" w:type="dxa"/>
            <w:vMerge w:val="restart"/>
            <w:tcBorders>
              <w:bottom w:val="single" w:sz="12" w:space="0" w:color="auto"/>
            </w:tcBorders>
            <w:vAlign w:val="center"/>
          </w:tcPr>
          <w:p w14:paraId="6C5B097F"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25万円以内</w:t>
            </w:r>
          </w:p>
          <w:p w14:paraId="7B8847CB"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（補助率10/10）</w:t>
            </w:r>
          </w:p>
        </w:tc>
      </w:tr>
      <w:tr w:rsidR="002D7BA7" w:rsidRPr="002D7BA7" w14:paraId="17D7430C" w14:textId="77777777" w:rsidTr="0067292B">
        <w:trPr>
          <w:trHeight w:val="794"/>
        </w:trPr>
        <w:tc>
          <w:tcPr>
            <w:tcW w:w="1413" w:type="dxa"/>
            <w:tcBorders>
              <w:top w:val="single" w:sz="4" w:space="0" w:color="auto"/>
              <w:bottom w:val="single" w:sz="4" w:space="0" w:color="auto"/>
            </w:tcBorders>
            <w:shd w:val="clear" w:color="auto" w:fill="auto"/>
            <w:vAlign w:val="center"/>
          </w:tcPr>
          <w:p w14:paraId="7B83C537"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消耗品費</w:t>
            </w:r>
          </w:p>
        </w:tc>
        <w:tc>
          <w:tcPr>
            <w:tcW w:w="6208" w:type="dxa"/>
            <w:tcBorders>
              <w:top w:val="single" w:sz="4" w:space="0" w:color="auto"/>
              <w:bottom w:val="single" w:sz="4" w:space="0" w:color="auto"/>
            </w:tcBorders>
            <w:shd w:val="clear" w:color="auto" w:fill="auto"/>
            <w:vAlign w:val="center"/>
          </w:tcPr>
          <w:p w14:paraId="0931D10F" w14:textId="77777777" w:rsidR="002D7BA7" w:rsidRPr="002D7BA7" w:rsidRDefault="002D7BA7" w:rsidP="0067292B">
            <w:pPr>
              <w:suppressAutoHyphens/>
              <w:wordWrap w:val="0"/>
              <w:overflowPunct w:val="0"/>
              <w:ind w:left="187" w:hangingChars="85" w:hanging="187"/>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・子ども食堂実施に必要な消耗品の購入費用（紙皿、割り箸等）※1件10万円未満に限る</w:t>
            </w:r>
          </w:p>
        </w:tc>
        <w:tc>
          <w:tcPr>
            <w:tcW w:w="1843" w:type="dxa"/>
            <w:vMerge/>
            <w:tcBorders>
              <w:bottom w:val="single" w:sz="12" w:space="0" w:color="auto"/>
            </w:tcBorders>
          </w:tcPr>
          <w:p w14:paraId="572DEC83"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p>
        </w:tc>
      </w:tr>
      <w:tr w:rsidR="002D7BA7" w:rsidRPr="002D7BA7" w14:paraId="267837B3" w14:textId="77777777" w:rsidTr="0067292B">
        <w:trPr>
          <w:trHeight w:val="794"/>
        </w:trPr>
        <w:tc>
          <w:tcPr>
            <w:tcW w:w="1413" w:type="dxa"/>
            <w:tcBorders>
              <w:top w:val="single" w:sz="4" w:space="0" w:color="auto"/>
              <w:bottom w:val="single" w:sz="4" w:space="0" w:color="auto"/>
            </w:tcBorders>
            <w:shd w:val="clear" w:color="auto" w:fill="auto"/>
            <w:vAlign w:val="center"/>
          </w:tcPr>
          <w:p w14:paraId="3833D497"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会場使用料</w:t>
            </w:r>
          </w:p>
        </w:tc>
        <w:tc>
          <w:tcPr>
            <w:tcW w:w="6208" w:type="dxa"/>
            <w:tcBorders>
              <w:top w:val="single" w:sz="4" w:space="0" w:color="auto"/>
              <w:bottom w:val="single" w:sz="4" w:space="0" w:color="auto"/>
            </w:tcBorders>
            <w:shd w:val="clear" w:color="auto" w:fill="auto"/>
            <w:vAlign w:val="center"/>
          </w:tcPr>
          <w:p w14:paraId="376F654B" w14:textId="77777777" w:rsidR="002D7BA7" w:rsidRPr="002D7BA7" w:rsidRDefault="002D7BA7" w:rsidP="0067292B">
            <w:pPr>
              <w:suppressAutoHyphens/>
              <w:wordWrap w:val="0"/>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・子ども食堂を実施する会場の使用料</w:t>
            </w:r>
          </w:p>
        </w:tc>
        <w:tc>
          <w:tcPr>
            <w:tcW w:w="1843" w:type="dxa"/>
            <w:vMerge/>
            <w:tcBorders>
              <w:bottom w:val="single" w:sz="12" w:space="0" w:color="auto"/>
            </w:tcBorders>
          </w:tcPr>
          <w:p w14:paraId="478DD02D"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p>
        </w:tc>
      </w:tr>
      <w:tr w:rsidR="002D7BA7" w:rsidRPr="002D7BA7" w14:paraId="5AA69344" w14:textId="77777777" w:rsidTr="0067292B">
        <w:trPr>
          <w:trHeight w:val="794"/>
        </w:trPr>
        <w:tc>
          <w:tcPr>
            <w:tcW w:w="1413" w:type="dxa"/>
            <w:tcBorders>
              <w:top w:val="single" w:sz="4" w:space="0" w:color="auto"/>
              <w:bottom w:val="single" w:sz="4" w:space="0" w:color="auto"/>
            </w:tcBorders>
            <w:shd w:val="clear" w:color="auto" w:fill="auto"/>
            <w:vAlign w:val="center"/>
          </w:tcPr>
          <w:p w14:paraId="6CFD9056"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保険料</w:t>
            </w:r>
          </w:p>
        </w:tc>
        <w:tc>
          <w:tcPr>
            <w:tcW w:w="6208" w:type="dxa"/>
            <w:tcBorders>
              <w:top w:val="single" w:sz="4" w:space="0" w:color="auto"/>
              <w:bottom w:val="single" w:sz="4" w:space="0" w:color="auto"/>
            </w:tcBorders>
            <w:shd w:val="clear" w:color="auto" w:fill="auto"/>
            <w:vAlign w:val="center"/>
          </w:tcPr>
          <w:p w14:paraId="569729ED" w14:textId="77777777" w:rsidR="002D7BA7" w:rsidRPr="002D7BA7" w:rsidRDefault="002D7BA7" w:rsidP="0067292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・子ども食堂実施に必要なボランティア保険料</w:t>
            </w:r>
          </w:p>
        </w:tc>
        <w:tc>
          <w:tcPr>
            <w:tcW w:w="1843" w:type="dxa"/>
            <w:vMerge/>
            <w:tcBorders>
              <w:bottom w:val="single" w:sz="12" w:space="0" w:color="auto"/>
            </w:tcBorders>
          </w:tcPr>
          <w:p w14:paraId="00305E84"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p>
        </w:tc>
      </w:tr>
      <w:tr w:rsidR="002D7BA7" w:rsidRPr="002D7BA7" w14:paraId="3221C5C5" w14:textId="77777777" w:rsidTr="0067292B">
        <w:trPr>
          <w:trHeight w:val="959"/>
        </w:trPr>
        <w:tc>
          <w:tcPr>
            <w:tcW w:w="1413" w:type="dxa"/>
            <w:tcBorders>
              <w:top w:val="single" w:sz="4" w:space="0" w:color="auto"/>
              <w:bottom w:val="single" w:sz="4" w:space="0" w:color="auto"/>
            </w:tcBorders>
            <w:shd w:val="clear" w:color="auto" w:fill="auto"/>
            <w:vAlign w:val="center"/>
          </w:tcPr>
          <w:p w14:paraId="436C8314"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広報費</w:t>
            </w:r>
          </w:p>
        </w:tc>
        <w:tc>
          <w:tcPr>
            <w:tcW w:w="6208" w:type="dxa"/>
            <w:tcBorders>
              <w:top w:val="single" w:sz="4" w:space="0" w:color="auto"/>
              <w:bottom w:val="single" w:sz="4" w:space="0" w:color="auto"/>
            </w:tcBorders>
            <w:shd w:val="clear" w:color="auto" w:fill="auto"/>
            <w:vAlign w:val="center"/>
          </w:tcPr>
          <w:p w14:paraId="34ED634B" w14:textId="77777777" w:rsidR="002D7BA7" w:rsidRPr="002D7BA7" w:rsidRDefault="002D7BA7" w:rsidP="0067292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・子ども食堂実施の広報に係る費用</w:t>
            </w:r>
          </w:p>
        </w:tc>
        <w:tc>
          <w:tcPr>
            <w:tcW w:w="1843" w:type="dxa"/>
            <w:vMerge/>
            <w:tcBorders>
              <w:bottom w:val="single" w:sz="12" w:space="0" w:color="auto"/>
            </w:tcBorders>
          </w:tcPr>
          <w:p w14:paraId="12070399"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p>
        </w:tc>
      </w:tr>
      <w:tr w:rsidR="002D7BA7" w:rsidRPr="002D7BA7" w14:paraId="340A32EC" w14:textId="77777777" w:rsidTr="0067292B">
        <w:trPr>
          <w:trHeight w:val="959"/>
        </w:trPr>
        <w:tc>
          <w:tcPr>
            <w:tcW w:w="1413" w:type="dxa"/>
            <w:tcBorders>
              <w:top w:val="single" w:sz="4" w:space="0" w:color="auto"/>
            </w:tcBorders>
            <w:shd w:val="clear" w:color="auto" w:fill="auto"/>
            <w:vAlign w:val="center"/>
          </w:tcPr>
          <w:p w14:paraId="54ACF174"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衛生用品費</w:t>
            </w:r>
          </w:p>
        </w:tc>
        <w:tc>
          <w:tcPr>
            <w:tcW w:w="6208" w:type="dxa"/>
            <w:tcBorders>
              <w:top w:val="single" w:sz="4" w:space="0" w:color="auto"/>
            </w:tcBorders>
            <w:shd w:val="clear" w:color="auto" w:fill="auto"/>
            <w:vAlign w:val="center"/>
          </w:tcPr>
          <w:p w14:paraId="09B7D5A5" w14:textId="77777777" w:rsidR="002D7BA7" w:rsidRPr="002D7BA7" w:rsidRDefault="002D7BA7" w:rsidP="0067292B">
            <w:pPr>
              <w:suppressAutoHyphens/>
              <w:wordWrap w:val="0"/>
              <w:overflowPunct w:val="0"/>
              <w:ind w:left="150" w:hangingChars="68" w:hanging="15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・衛生用品の購入費用（マスク、消毒液、パーテーション、非接触型検温器、空気清浄機等）</w:t>
            </w:r>
          </w:p>
          <w:p w14:paraId="6C8BE0FF" w14:textId="77777777" w:rsidR="002D7BA7" w:rsidRPr="002D7BA7" w:rsidRDefault="002D7BA7" w:rsidP="0067292B">
            <w:pPr>
              <w:suppressAutoHyphens/>
              <w:wordWrap w:val="0"/>
              <w:overflowPunct w:val="0"/>
              <w:ind w:left="150"/>
              <w:textAlignment w:val="baseline"/>
              <w:rPr>
                <w:rFonts w:ascii="ＭＳ 明朝" w:eastAsia="ＭＳ 明朝" w:hAnsi="ＭＳ 明朝" w:cs="ＭＳ 明朝"/>
                <w:color w:val="000000" w:themeColor="text1"/>
                <w:kern w:val="0"/>
                <w:sz w:val="22"/>
              </w:rPr>
            </w:pPr>
            <w:r w:rsidRPr="002D7BA7">
              <w:rPr>
                <w:rFonts w:ascii="ＭＳ 明朝" w:eastAsia="ＭＳ 明朝" w:hAnsi="ＭＳ 明朝" w:cs="ＭＳ 明朝" w:hint="eastAsia"/>
                <w:color w:val="000000" w:themeColor="text1"/>
                <w:kern w:val="0"/>
                <w:sz w:val="22"/>
              </w:rPr>
              <w:t>※1件10万円未満に限る</w:t>
            </w:r>
          </w:p>
        </w:tc>
        <w:tc>
          <w:tcPr>
            <w:tcW w:w="1843" w:type="dxa"/>
            <w:vMerge/>
            <w:tcBorders>
              <w:bottom w:val="single" w:sz="4" w:space="0" w:color="auto"/>
            </w:tcBorders>
          </w:tcPr>
          <w:p w14:paraId="4D439078" w14:textId="77777777" w:rsidR="002D7BA7" w:rsidRPr="002D7BA7" w:rsidRDefault="002D7BA7" w:rsidP="0067292B">
            <w:pPr>
              <w:suppressAutoHyphens/>
              <w:overflowPunct w:val="0"/>
              <w:textAlignment w:val="baseline"/>
              <w:rPr>
                <w:rFonts w:ascii="ＭＳ 明朝" w:eastAsia="ＭＳ 明朝" w:hAnsi="ＭＳ 明朝" w:cs="ＭＳ 明朝"/>
                <w:color w:val="000000" w:themeColor="text1"/>
                <w:kern w:val="0"/>
                <w:sz w:val="22"/>
              </w:rPr>
            </w:pPr>
          </w:p>
        </w:tc>
      </w:tr>
    </w:tbl>
    <w:p w14:paraId="06504DB9" w14:textId="77777777" w:rsidR="002D7BA7" w:rsidRDefault="002D7BA7" w:rsidP="002D7BA7">
      <w:pPr>
        <w:widowControl/>
        <w:jc w:val="left"/>
        <w:rPr>
          <w:rFonts w:ascii="ＭＳ 明朝" w:eastAsia="ＭＳ 明朝" w:hAnsi="ＭＳ 明朝"/>
          <w:szCs w:val="21"/>
        </w:rPr>
      </w:pPr>
    </w:p>
    <w:sectPr w:rsidR="002D7BA7" w:rsidSect="00262E2A">
      <w:headerReference w:type="default" r:id="rId8"/>
      <w:headerReference w:type="first" r:id="rId9"/>
      <w:pgSz w:w="11906" w:h="16838"/>
      <w:pgMar w:top="754" w:right="1701" w:bottom="851"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16AC" w14:textId="77777777" w:rsidR="00B4484F" w:rsidRDefault="00B4484F" w:rsidP="00B4484F">
      <w:r>
        <w:separator/>
      </w:r>
    </w:p>
  </w:endnote>
  <w:endnote w:type="continuationSeparator" w:id="0">
    <w:p w14:paraId="39DD4973" w14:textId="77777777" w:rsidR="00B4484F" w:rsidRDefault="00B4484F" w:rsidP="00B4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1345" w14:textId="77777777" w:rsidR="00B4484F" w:rsidRDefault="00B4484F" w:rsidP="00B4484F">
      <w:r>
        <w:separator/>
      </w:r>
    </w:p>
  </w:footnote>
  <w:footnote w:type="continuationSeparator" w:id="0">
    <w:p w14:paraId="06972BEE" w14:textId="77777777" w:rsidR="00B4484F" w:rsidRDefault="00B4484F" w:rsidP="00B4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B681" w14:textId="77777777" w:rsidR="003A3ADD" w:rsidRPr="00815E1D" w:rsidRDefault="003A3ADD" w:rsidP="00990700">
    <w:pPr>
      <w:pStyle w:val="a8"/>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882B" w14:textId="77777777" w:rsidR="00262E2A" w:rsidRPr="00262E2A" w:rsidRDefault="00262E2A">
    <w:pPr>
      <w:pStyle w:val="a8"/>
      <w:rPr>
        <w:sz w:val="24"/>
        <w:szCs w:val="24"/>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DC"/>
    <w:multiLevelType w:val="hybridMultilevel"/>
    <w:tmpl w:val="01B6FEF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6254E1"/>
    <w:multiLevelType w:val="hybridMultilevel"/>
    <w:tmpl w:val="88882ED2"/>
    <w:lvl w:ilvl="0" w:tplc="EF063D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193969">
    <w:abstractNumId w:val="0"/>
  </w:num>
  <w:num w:numId="2" w16cid:durableId="200593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3A"/>
    <w:rsid w:val="00010A3C"/>
    <w:rsid w:val="000E1529"/>
    <w:rsid w:val="00101E1B"/>
    <w:rsid w:val="001133AC"/>
    <w:rsid w:val="00131AE0"/>
    <w:rsid w:val="00142E15"/>
    <w:rsid w:val="0015746F"/>
    <w:rsid w:val="001C7C96"/>
    <w:rsid w:val="001D4299"/>
    <w:rsid w:val="00212C42"/>
    <w:rsid w:val="00245AA7"/>
    <w:rsid w:val="00246AEF"/>
    <w:rsid w:val="00262E2A"/>
    <w:rsid w:val="002D7BA7"/>
    <w:rsid w:val="002E009E"/>
    <w:rsid w:val="002E2610"/>
    <w:rsid w:val="002E503A"/>
    <w:rsid w:val="00317617"/>
    <w:rsid w:val="00321D43"/>
    <w:rsid w:val="003313A1"/>
    <w:rsid w:val="0036480C"/>
    <w:rsid w:val="00365255"/>
    <w:rsid w:val="003A3ADD"/>
    <w:rsid w:val="003D6518"/>
    <w:rsid w:val="0043297D"/>
    <w:rsid w:val="00450439"/>
    <w:rsid w:val="00461BA0"/>
    <w:rsid w:val="00472441"/>
    <w:rsid w:val="00475AB5"/>
    <w:rsid w:val="0051358C"/>
    <w:rsid w:val="00523AB8"/>
    <w:rsid w:val="00533738"/>
    <w:rsid w:val="00546CEC"/>
    <w:rsid w:val="005D2061"/>
    <w:rsid w:val="005D283C"/>
    <w:rsid w:val="006032BB"/>
    <w:rsid w:val="0063473E"/>
    <w:rsid w:val="00677936"/>
    <w:rsid w:val="006C5EBE"/>
    <w:rsid w:val="006E2AFB"/>
    <w:rsid w:val="00702EC0"/>
    <w:rsid w:val="00765341"/>
    <w:rsid w:val="007767DD"/>
    <w:rsid w:val="007C27BA"/>
    <w:rsid w:val="00815E1D"/>
    <w:rsid w:val="00890FE8"/>
    <w:rsid w:val="008A163E"/>
    <w:rsid w:val="008D4256"/>
    <w:rsid w:val="008E70EA"/>
    <w:rsid w:val="00913D95"/>
    <w:rsid w:val="0092499A"/>
    <w:rsid w:val="0093527E"/>
    <w:rsid w:val="00990700"/>
    <w:rsid w:val="0099481B"/>
    <w:rsid w:val="009A0876"/>
    <w:rsid w:val="009A560C"/>
    <w:rsid w:val="009A5B95"/>
    <w:rsid w:val="009D00BC"/>
    <w:rsid w:val="00A16097"/>
    <w:rsid w:val="00A257C4"/>
    <w:rsid w:val="00A35574"/>
    <w:rsid w:val="00A6387D"/>
    <w:rsid w:val="00A63C5C"/>
    <w:rsid w:val="00AF5504"/>
    <w:rsid w:val="00B25419"/>
    <w:rsid w:val="00B4484F"/>
    <w:rsid w:val="00B53AF7"/>
    <w:rsid w:val="00BB26A0"/>
    <w:rsid w:val="00BC5660"/>
    <w:rsid w:val="00CC5581"/>
    <w:rsid w:val="00CF74F2"/>
    <w:rsid w:val="00D040BE"/>
    <w:rsid w:val="00D132F9"/>
    <w:rsid w:val="00D16846"/>
    <w:rsid w:val="00D1706D"/>
    <w:rsid w:val="00DF78B2"/>
    <w:rsid w:val="00EA5294"/>
    <w:rsid w:val="00EA64C9"/>
    <w:rsid w:val="00EC2078"/>
    <w:rsid w:val="00EC6D9E"/>
    <w:rsid w:val="00F3096F"/>
    <w:rsid w:val="00FD6BC2"/>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8AA97E"/>
  <w15:chartTrackingRefBased/>
  <w15:docId w15:val="{8C85DC56-255D-4E43-AB04-ED88A6BA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03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03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2E503A"/>
    <w:pPr>
      <w:overflowPunct w:val="0"/>
      <w:jc w:val="left"/>
      <w:textAlignment w:val="baseline"/>
    </w:pPr>
    <w:rPr>
      <w:rFonts w:ascii="Times New Roman" w:eastAsia="ＭＳ 明朝" w:hAnsi="Times New Roman" w:cs="ＭＳ 明朝" w:hint="eastAsia"/>
      <w:color w:val="000000"/>
      <w:kern w:val="0"/>
      <w:sz w:val="24"/>
      <w:szCs w:val="20"/>
    </w:rPr>
  </w:style>
  <w:style w:type="paragraph" w:customStyle="1" w:styleId="1">
    <w:name w:val="記1"/>
    <w:basedOn w:val="a"/>
    <w:rsid w:val="002E503A"/>
    <w:pPr>
      <w:overflowPunct w:val="0"/>
      <w:jc w:val="center"/>
      <w:textAlignment w:val="baseline"/>
    </w:pPr>
    <w:rPr>
      <w:rFonts w:ascii="ＭＳ 明朝" w:eastAsia="ＭＳ 明朝" w:hAnsi="ＭＳ 明朝" w:cs="ＭＳ 明朝" w:hint="eastAsia"/>
      <w:color w:val="000000"/>
      <w:kern w:val="0"/>
      <w:sz w:val="24"/>
      <w:szCs w:val="20"/>
    </w:rPr>
  </w:style>
  <w:style w:type="paragraph" w:styleId="a4">
    <w:name w:val="Note Heading"/>
    <w:basedOn w:val="a"/>
    <w:next w:val="a"/>
    <w:link w:val="a5"/>
    <w:uiPriority w:val="99"/>
    <w:unhideWhenUsed/>
    <w:rsid w:val="002E503A"/>
    <w:pPr>
      <w:jc w:val="center"/>
    </w:pPr>
    <w:rPr>
      <w:rFonts w:ascii="ＭＳ 明朝" w:eastAsia="ＭＳ 明朝" w:hAnsi="ＭＳ 明朝"/>
    </w:rPr>
  </w:style>
  <w:style w:type="character" w:customStyle="1" w:styleId="a5">
    <w:name w:val="記 (文字)"/>
    <w:basedOn w:val="a0"/>
    <w:link w:val="a4"/>
    <w:uiPriority w:val="99"/>
    <w:rsid w:val="002E503A"/>
    <w:rPr>
      <w:rFonts w:hAnsi="ＭＳ 明朝"/>
    </w:rPr>
  </w:style>
  <w:style w:type="paragraph" w:styleId="a6">
    <w:name w:val="Closing"/>
    <w:basedOn w:val="a"/>
    <w:link w:val="a7"/>
    <w:uiPriority w:val="99"/>
    <w:unhideWhenUsed/>
    <w:rsid w:val="002E503A"/>
    <w:pPr>
      <w:jc w:val="right"/>
    </w:pPr>
    <w:rPr>
      <w:rFonts w:ascii="ＭＳ 明朝" w:eastAsia="ＭＳ 明朝" w:hAnsi="ＭＳ 明朝"/>
    </w:rPr>
  </w:style>
  <w:style w:type="character" w:customStyle="1" w:styleId="a7">
    <w:name w:val="結語 (文字)"/>
    <w:basedOn w:val="a0"/>
    <w:link w:val="a6"/>
    <w:uiPriority w:val="99"/>
    <w:rsid w:val="002E503A"/>
    <w:rPr>
      <w:rFonts w:hAnsi="ＭＳ 明朝"/>
    </w:rPr>
  </w:style>
  <w:style w:type="paragraph" w:styleId="a8">
    <w:name w:val="header"/>
    <w:basedOn w:val="a"/>
    <w:link w:val="a9"/>
    <w:uiPriority w:val="99"/>
    <w:unhideWhenUsed/>
    <w:rsid w:val="00B4484F"/>
    <w:pPr>
      <w:tabs>
        <w:tab w:val="center" w:pos="4252"/>
        <w:tab w:val="right" w:pos="8504"/>
      </w:tabs>
      <w:snapToGrid w:val="0"/>
    </w:pPr>
  </w:style>
  <w:style w:type="character" w:customStyle="1" w:styleId="a9">
    <w:name w:val="ヘッダー (文字)"/>
    <w:basedOn w:val="a0"/>
    <w:link w:val="a8"/>
    <w:uiPriority w:val="99"/>
    <w:rsid w:val="00B4484F"/>
    <w:rPr>
      <w:rFonts w:asciiTheme="minorHAnsi" w:eastAsiaTheme="minorEastAsia" w:hAnsiTheme="minorHAnsi"/>
    </w:rPr>
  </w:style>
  <w:style w:type="paragraph" w:styleId="aa">
    <w:name w:val="footer"/>
    <w:basedOn w:val="a"/>
    <w:link w:val="ab"/>
    <w:uiPriority w:val="99"/>
    <w:unhideWhenUsed/>
    <w:rsid w:val="00B4484F"/>
    <w:pPr>
      <w:tabs>
        <w:tab w:val="center" w:pos="4252"/>
        <w:tab w:val="right" w:pos="8504"/>
      </w:tabs>
      <w:snapToGrid w:val="0"/>
    </w:pPr>
  </w:style>
  <w:style w:type="character" w:customStyle="1" w:styleId="ab">
    <w:name w:val="フッター (文字)"/>
    <w:basedOn w:val="a0"/>
    <w:link w:val="aa"/>
    <w:uiPriority w:val="99"/>
    <w:rsid w:val="00B4484F"/>
    <w:rPr>
      <w:rFonts w:asciiTheme="minorHAnsi" w:eastAsiaTheme="minorEastAsia" w:hAnsiTheme="minorHAnsi"/>
    </w:rPr>
  </w:style>
  <w:style w:type="paragraph" w:styleId="ac">
    <w:name w:val="Balloon Text"/>
    <w:basedOn w:val="a"/>
    <w:link w:val="ad"/>
    <w:uiPriority w:val="99"/>
    <w:semiHidden/>
    <w:unhideWhenUsed/>
    <w:rsid w:val="00212C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2C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65D99-B6BF-4EAF-A21D-4C30A413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島根県天野　和行</cp:lastModifiedBy>
  <cp:revision>24</cp:revision>
  <cp:lastPrinted>2025-03-10T01:38:00Z</cp:lastPrinted>
  <dcterms:created xsi:type="dcterms:W3CDTF">2022-03-31T10:06:00Z</dcterms:created>
  <dcterms:modified xsi:type="dcterms:W3CDTF">2025-05-22T06:11:00Z</dcterms:modified>
</cp:coreProperties>
</file>